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7" w:rsidRPr="007B0A3A" w:rsidRDefault="00EB3807" w:rsidP="00EB3807">
      <w:pPr>
        <w:pStyle w:val="a3"/>
        <w:shd w:val="clear" w:color="auto" w:fill="FFFFFF"/>
        <w:spacing w:before="0" w:beforeAutospacing="0" w:after="0" w:afterAutospacing="0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</w:p>
    <w:p w:rsidR="00EB3807" w:rsidRPr="007B0A3A" w:rsidRDefault="00374911" w:rsidP="00374911">
      <w:pPr>
        <w:pStyle w:val="a3"/>
        <w:shd w:val="clear" w:color="auto" w:fill="FFFFFF"/>
        <w:spacing w:before="0" w:beforeAutospacing="0" w:after="0" w:afterAutospacing="0" w:line="360" w:lineRule="auto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="00EB3807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«ЗАТВЕРДЖЕНО»</w:t>
      </w:r>
    </w:p>
    <w:p w:rsidR="00EB3807" w:rsidRDefault="007B0A3A" w:rsidP="00374911">
      <w:pPr>
        <w:pStyle w:val="a3"/>
        <w:shd w:val="clear" w:color="auto" w:fill="FFFFFF"/>
        <w:spacing w:before="0" w:beforeAutospacing="0" w:after="0" w:afterAutospacing="0" w:line="360" w:lineRule="auto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Головою </w:t>
      </w:r>
      <w:r w:rsidR="00374911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B3807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EB3807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</w:t>
      </w:r>
    </w:p>
    <w:p w:rsidR="00A26175" w:rsidRPr="007B0A3A" w:rsidRDefault="00374911" w:rsidP="00374911">
      <w:pPr>
        <w:pStyle w:val="a3"/>
        <w:shd w:val="clear" w:color="auto" w:fill="FFFFFF"/>
        <w:spacing w:before="0" w:beforeAutospacing="0" w:after="0" w:afterAutospacing="0" w:line="360" w:lineRule="auto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________________О.І. </w:t>
      </w:r>
      <w:r w:rsidR="00A26175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Пала</w:t>
      </w: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марчуком </w:t>
      </w:r>
    </w:p>
    <w:p w:rsidR="00EB3807" w:rsidRPr="007B0A3A" w:rsidRDefault="00374911" w:rsidP="00374911">
      <w:pPr>
        <w:pStyle w:val="a3"/>
        <w:shd w:val="clear" w:color="auto" w:fill="FFFFFF"/>
        <w:spacing w:before="0" w:beforeAutospacing="0" w:after="0" w:afterAutospacing="0" w:line="360" w:lineRule="auto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«______»</w:t>
      </w:r>
      <w:r w:rsidR="00EB3807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_</w:t>
      </w:r>
      <w:r w:rsidR="00A26175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</w:t>
      </w: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_______</w:t>
      </w:r>
      <w:r w:rsidR="00A26175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2021р</w:t>
      </w:r>
      <w:r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B3807" w:rsidRPr="007B0A3A" w:rsidRDefault="00EB3807" w:rsidP="00EB3807">
      <w:pPr>
        <w:pStyle w:val="a3"/>
        <w:shd w:val="clear" w:color="auto" w:fill="FFFFFF"/>
        <w:spacing w:before="0" w:beforeAutospacing="0" w:after="0" w:afterAutospacing="0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B3807" w:rsidRPr="007B0A3A" w:rsidRDefault="00EB3807" w:rsidP="00EB3807">
      <w:pPr>
        <w:pStyle w:val="a3"/>
        <w:shd w:val="clear" w:color="auto" w:fill="FFFFFF"/>
        <w:spacing w:before="0" w:beforeAutospacing="0" w:after="0" w:afterAutospacing="0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B3807" w:rsidRPr="007B0A3A" w:rsidRDefault="00EB3807" w:rsidP="00EB3807">
      <w:pPr>
        <w:pStyle w:val="a3"/>
        <w:shd w:val="clear" w:color="auto" w:fill="FFFFFF"/>
        <w:spacing w:before="0" w:beforeAutospacing="0" w:after="0" w:afterAutospacing="0"/>
        <w:ind w:firstLine="4536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B3807" w:rsidRPr="007B0A3A" w:rsidRDefault="00EB3807" w:rsidP="00EB38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</w:t>
      </w:r>
    </w:p>
    <w:p w:rsidR="00EB3807" w:rsidRPr="007B0A3A" w:rsidRDefault="00EB3807" w:rsidP="00374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проведення творчого конкурсу на створення офіційної символіки – логотипу</w:t>
      </w:r>
      <w:r w:rsidR="00374911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громади.</w:t>
      </w:r>
    </w:p>
    <w:p w:rsidR="00EB3807" w:rsidRPr="007B0A3A" w:rsidRDefault="00EB3807" w:rsidP="007D7DE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A013E" w:rsidRDefault="00157683" w:rsidP="007D7DE4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74911">
        <w:rPr>
          <w:b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І. Загальні положення</w:t>
      </w:r>
      <w:r w:rsidRPr="00374911">
        <w:rPr>
          <w:b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1.1.</w:t>
      </w:r>
      <w:r w:rsidR="00EA013E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 положення визначає процедуру проведення творчого</w:t>
      </w:r>
      <w:r w:rsidR="00EA013E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конкурс</w:t>
      </w:r>
      <w:r w:rsidR="00EA013E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EA013E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створення  </w:t>
      </w:r>
      <w:r w:rsidR="00EA013E" w:rsidRPr="007B0A3A">
        <w:rPr>
          <w:rStyle w:val="a4"/>
          <w:b w:val="0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офіційної символіки – логотипу </w:t>
      </w:r>
      <w:proofErr w:type="spellStart"/>
      <w:r w:rsidR="00EA013E" w:rsidRPr="007B0A3A">
        <w:rPr>
          <w:rStyle w:val="a4"/>
          <w:b w:val="0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EA013E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A013E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</w:t>
      </w:r>
      <w:r w:rsidR="00EA013E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який організовано за ініціативи та підтримки голови  </w:t>
      </w:r>
      <w:proofErr w:type="spellStart"/>
      <w:r w:rsidR="00EA013E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EA013E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Олександра Паламарчука</w:t>
      </w:r>
      <w:r w:rsidR="00EA013E" w:rsidRP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 метою </w:t>
      </w:r>
      <w:r w:rsidR="001C6C95" w:rsidRP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</w:t>
      </w:r>
      <w:r w:rsidR="001C6C9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творення та визначення логотипу  </w:t>
      </w:r>
      <w:proofErr w:type="spellStart"/>
      <w:r w:rsidR="001C6C9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1C6C9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громади.</w:t>
      </w:r>
    </w:p>
    <w:p w:rsidR="00157683" w:rsidRPr="007B0A3A" w:rsidRDefault="00EA013E" w:rsidP="007D7DE4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1.2.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Положення про творчий конкурс 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створення 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D7DE4" w:rsidRPr="007B0A3A">
        <w:rPr>
          <w:rStyle w:val="a4"/>
          <w:b w:val="0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офіційної символіки – логотипу </w:t>
      </w:r>
      <w:proofErr w:type="spellStart"/>
      <w:r w:rsidR="007D7DE4" w:rsidRPr="007B0A3A">
        <w:rPr>
          <w:rStyle w:val="a4"/>
          <w:b w:val="0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rStyle w:val="a4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(далі - Конкурс) встановлює єдині вимоги щодо визначення кращого л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оготипу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громади.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1.3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Логотип – будь-яка комбінація позначень (емблема, слова, літери, цифри, зображувальні елементи, комбінації кольорів), яка здатна передати унік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альність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та ідентифікувати її серед інших; постійний графічний, словесний, образотворчий або об'ємний знак, комбінований з зображенням, літерами, цифрами, словами аб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о без них.</w:t>
      </w:r>
      <w:r w:rsidR="001C6C95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1.4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Логотип та символіка не замінюють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офіційну символіку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Фастівського району Київської області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(гімн, герб і прапор).</w:t>
      </w:r>
    </w:p>
    <w:p w:rsidR="007D7DE4" w:rsidRPr="007B0A3A" w:rsidRDefault="007D7DE4" w:rsidP="007D7D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57683" w:rsidRPr="007B0A3A" w:rsidRDefault="00157683" w:rsidP="007D7DE4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74911">
        <w:rPr>
          <w:b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ІІ. Мета та завдання конкурсу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2.1. Конкурс проводиться з метою: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2.1.1. Створення та визначення л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оготипу 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громади, який буде спрямовано на формування позитивног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 іміджу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в Україні та за кордоном, розвитку культурного, економічного, наукового та соціального потенціалу</w:t>
      </w:r>
      <w:r w:rsidR="00374911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74911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374911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використовуватиметься в рекламних та інших заходах;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2.1.2. Здійснення вибору ідеї для си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мволіки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шляхом забезпечення права жителів територіальної громади у поширенні в Україні позитивних знань про територіальну громаду, його історико-культурну спадщину та економіко-інвестиційний потенціал, через відбір кращого проекту логотипу громади.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2.2. Завданнями Конкурсу є: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1) залучення максимальної кількості учасників до розробки логотипу громади;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2) розробка та визначення 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логотипу 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громади, який слугуватиме поширенню інформації про громаду;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3) підвищення приваб</w:t>
      </w:r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ливості  </w:t>
      </w:r>
      <w:proofErr w:type="spellStart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7D7DE4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на Всеукраїнському та міжнародному рівні.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2.3. Логотип </w:t>
      </w:r>
      <w:proofErr w:type="spellStart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може використовуватись: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1) на інформаційно-рекламній про</w:t>
      </w:r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дукції про </w:t>
      </w:r>
      <w:proofErr w:type="spellStart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Гатненську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територіальну громаду;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2) на подарунково-сувенірній прод</w:t>
      </w:r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укції про </w:t>
      </w:r>
      <w:proofErr w:type="spellStart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Гатненську</w:t>
      </w:r>
      <w:proofErr w:type="spellEnd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територіальну громаду;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3) на дороговказах та інших предметах 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знакування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об’єктів туристичної інфраструктури;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4) готельно-ресторанними закладами та іншими закладами туристичної інфраструктури;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1F5B62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74911">
        <w:rPr>
          <w:b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ІII. Умови проведення конкурсу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3.1. Для організації та проведення Конкурсу, а також оголошення та висвітл</w:t>
      </w:r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ення його результатів, розпорядженням </w:t>
      </w:r>
      <w:proofErr w:type="spellStart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Гатненського</w:t>
      </w:r>
      <w:proofErr w:type="spellEnd"/>
      <w:r w:rsidR="004379DB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голови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створюється організаційний комітет з підготовки та проведення Конкурсу (далі - Організаційний комітет).</w:t>
      </w:r>
    </w:p>
    <w:p w:rsidR="005D5C73" w:rsidRDefault="001F5B62" w:rsidP="001F5B62">
      <w:pPr>
        <w:shd w:val="clear" w:color="auto" w:fill="FFFFFF" w:themeFill="background1"/>
        <w:spacing w:before="150" w:after="150"/>
        <w:ind w:righ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Pr="00385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Роботи оцінює журі, до складу якого входять :</w:t>
      </w:r>
      <w:r w:rsidRPr="0038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n30"/>
      <w:bookmarkStart w:id="1" w:name="n35"/>
      <w:bookmarkStart w:id="2" w:name="n42"/>
      <w:bookmarkEnd w:id="0"/>
      <w:bookmarkEnd w:id="1"/>
      <w:bookmarkEnd w:id="2"/>
    </w:p>
    <w:p w:rsidR="001F5B62" w:rsidRPr="00E810A5" w:rsidRDefault="001F5B62" w:rsidP="005D5C73">
      <w:pPr>
        <w:shd w:val="clear" w:color="auto" w:fill="FFFFFF" w:themeFill="background1"/>
        <w:spacing w:before="150" w:after="150"/>
        <w:ind w:right="45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Паламарчук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- г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журі</w:t>
      </w:r>
    </w:p>
    <w:p w:rsidR="001F5B62" w:rsidRPr="00E53B90" w:rsidRDefault="001F5B62" w:rsidP="001F5B62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журі:</w:t>
      </w:r>
    </w:p>
    <w:p w:rsidR="001F5B62" w:rsidRDefault="001F5B62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Шульган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 Юрійович  -  секретар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814CD6" w:rsidRPr="00814CD6" w:rsidRDefault="00814CD6" w:rsidP="00814CD6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Миколайович -</w:t>
      </w:r>
      <w:r w:rsidRPr="00814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Гатнененсько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Pr="00814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1639" w:rsidRDefault="00201639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Лєзнік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Гатнененсько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</w:p>
    <w:p w:rsidR="001F5B62" w:rsidRPr="00E53B90" w:rsidRDefault="001F5B62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Ляшук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Миколаївна – заступник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Гатнененсько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голови </w:t>
      </w:r>
      <w:r w:rsidR="00814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5B62" w:rsidRPr="00E810A5" w:rsidRDefault="001F5B62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Січкаренко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Михайлівна – депутат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F5B62" w:rsidRPr="00E810A5" w:rsidRDefault="001F5B62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D5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Пацьора</w:t>
      </w:r>
      <w:proofErr w:type="spellEnd"/>
      <w:r w:rsidRPr="005D5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Валентинівна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депутат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F5B62" w:rsidRPr="00E810A5" w:rsidRDefault="001F5B62" w:rsidP="001F5B62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Вахненко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 В’ячеславович – депутат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F5B62" w:rsidRPr="00201639" w:rsidRDefault="00346ADA" w:rsidP="00201639">
      <w:pPr>
        <w:pStyle w:val="a5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Дубина Віктор Ва</w:t>
      </w:r>
      <w:r w:rsidR="0088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сильович </w:t>
      </w:r>
      <w:r w:rsidR="001F5B62"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депутат </w:t>
      </w:r>
      <w:proofErr w:type="spellStart"/>
      <w:r w:rsidR="001F5B62"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="001F5B62"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F5B62" w:rsidRPr="008E48ED" w:rsidRDefault="001F5B62" w:rsidP="008E48ED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B62" w:rsidRPr="00E810A5" w:rsidRDefault="001F5B62" w:rsidP="001F5B62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організаційного комітету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Ягьяєва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Сергіївна  спеціаліст з культури та туризму </w:t>
      </w:r>
      <w:proofErr w:type="spellStart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Гатненської</w:t>
      </w:r>
      <w:proofErr w:type="spellEnd"/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F5B62" w:rsidRPr="0073767C" w:rsidRDefault="001F5B62" w:rsidP="001F5B62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тел.</w:t>
      </w:r>
      <w:r w:rsidRPr="00E810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099-238-48-80  098-47-38-088)</w:t>
      </w:r>
    </w:p>
    <w:p w:rsidR="005A02C3" w:rsidRPr="007B0A3A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3.3.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Головними завданнями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організаційного комітету є: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3.3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.1. Забез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печення проведення Конкурсу;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3.3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.2. Визначення переможця Конкурсу та забезпечення висвітлення підсумків Конкурсу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3.4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Основною формою роботи Організац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ійного комітету є засідання.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3.5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Засідання Організаційного комітету є правомочним, якщо на ньому присутні не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менше половини його складу.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3.6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є право вирішального голосу.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3.7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Члени Організаційного комітету: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1) беруть участь в обговоренні, розгляді та зіставленні конкурсних робіт і забезпечують прийняття рішення про визначення переможця Конкурсу;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2) мають право на ознайомлення з усіма матеріалами, поданими на Конкурс, а також на відображення своєї окремої думки у протоколі засідання;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3) мають право відхилити конкурсну роботу, якщо вона не відповідає вимогам та суперечить основним засадам і принципам громади та чинному законодавству України;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4) залишають за собою право на співробітництво з учасниками, які розробили перспективні ескізи логотипу, щодо надання, в разі необхідності додаткової пояснювальної інформації;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5) зобов’язані дотримуватися норм чинного законодавства, об’єктивно та неупереджено розглядати конкурсні пропозиції;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6) мають право залучати до роботи екс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пертів відповідного профілю.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3.8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У Конкурсі можуть брати участь як фі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зичні, так і юридичні особи.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3.9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Уча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сть у Конкурсі безкоштовна.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3.10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Конкурс проводиться з </w:t>
      </w:r>
      <w:r w:rsidR="00346AD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17 травня по 17 червня </w:t>
      </w:r>
      <w:r w:rsidR="008E48ED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2021року.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3.11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До участі в Конкурсі допускаються конкурсні роботи, які включають такі елементи візуальної ідентифікації громади: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1) емблема (графічні елементи, образи, шрифти, кольорові рішенн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я);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2) опис (ключова ідея).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3.12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До конкурсних робіт обов’язково додається заявка з відомостями про автора, що включають: прізвище, ім’я, по-батькові, вік, місце роботи (навчання), місце проживання, контактні телефони та електронн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а адреса.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3.13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Конкурсні роботи надсилаються або подаються на розгляд в електронному та друкованому вигляді за адресою:</w:t>
      </w:r>
    </w:p>
    <w:p w:rsidR="005A02C3" w:rsidRPr="007B0A3A" w:rsidRDefault="005A02C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color w:val="050505"/>
          <w:sz w:val="28"/>
          <w:szCs w:val="28"/>
          <w:lang w:val="uk-UA"/>
        </w:rPr>
        <w:t>08160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Україна, Київська область, Фастівський район, с. 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, вул. Київська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38</w:t>
      </w:r>
      <w:r w:rsidR="00985C88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,а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бо 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ел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пошта </w:t>
      </w:r>
      <w:proofErr w:type="spellStart"/>
      <w:r w:rsidRPr="007B0A3A">
        <w:rPr>
          <w:color w:val="050505"/>
          <w:sz w:val="28"/>
          <w:szCs w:val="28"/>
          <w:lang w:val="en-US"/>
        </w:rPr>
        <w:t>kulturagatne</w:t>
      </w:r>
      <w:proofErr w:type="spellEnd"/>
      <w:r w:rsidRPr="007B0A3A">
        <w:rPr>
          <w:color w:val="050505"/>
          <w:sz w:val="28"/>
          <w:szCs w:val="28"/>
        </w:rPr>
        <w:t>2021@</w:t>
      </w:r>
      <w:proofErr w:type="spellStart"/>
      <w:r w:rsidRPr="007B0A3A">
        <w:rPr>
          <w:color w:val="050505"/>
          <w:sz w:val="28"/>
          <w:szCs w:val="28"/>
          <w:lang w:val="en-US"/>
        </w:rPr>
        <w:t>ukr</w:t>
      </w:r>
      <w:proofErr w:type="spellEnd"/>
      <w:r w:rsidRPr="007B0A3A">
        <w:rPr>
          <w:color w:val="050505"/>
          <w:sz w:val="28"/>
          <w:szCs w:val="28"/>
        </w:rPr>
        <w:t>.</w:t>
      </w:r>
      <w:r w:rsidRPr="007B0A3A">
        <w:rPr>
          <w:color w:val="050505"/>
          <w:sz w:val="28"/>
          <w:szCs w:val="28"/>
          <w:lang w:val="en-US"/>
        </w:rPr>
        <w:t>net</w:t>
      </w:r>
      <w:r w:rsidRPr="007B0A3A">
        <w:rPr>
          <w:color w:val="050505"/>
          <w:sz w:val="28"/>
          <w:szCs w:val="28"/>
          <w:lang w:val="uk-UA"/>
        </w:rPr>
        <w:t>.</w:t>
      </w:r>
    </w:p>
    <w:p w:rsidR="005D5C73" w:rsidRDefault="001F5B62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3.14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Кожен учасник може подати </w:t>
      </w: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необмежену кількість робіт.</w:t>
      </w: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3.15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Організаційний комітет не несе відповідальності за несвоєчасне надходження, вт</w:t>
      </w: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рату чи пошкодження заявки.</w:t>
      </w:r>
      <w:r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3.16</w:t>
      </w:r>
      <w:r w:rsidR="0015768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Кінцевий термін подання конкурсних робіт на участь у Конкурсі </w:t>
      </w:r>
      <w:r w:rsidR="008E48ED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17 червня 2021 року.</w:t>
      </w:r>
    </w:p>
    <w:p w:rsidR="00157683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Організаційний комітет залишає за собою право продовжити строки н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а подання конкурсних робіт.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3.17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Конкурсні роботи, які надійдуть несвоєчасно або не відповідатимуть умовам Конкурсу, або оформлені з порушенням встановлених правил, до участі у Кон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курсі не допускаються.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3.18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Конкурсні роботи, подані на Конкурс, не пове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ртаються і не рецензуються.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3.19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Проведення Конкурсу супроводжується інформаційною кампанією з метою об’єктивного, відкритого доступу до інформації про Конкурс та його безпосереднього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відстеження громадськістю.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3.20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Конкурсні роботи повинні містити графічне зображення логотипу,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</w:t>
      </w:r>
      <w:r w:rsidR="005A02C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роботу організатору конкурсу (</w:t>
      </w:r>
      <w:proofErr w:type="spellStart"/>
      <w:r w:rsidR="005A02C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Гатненській</w:t>
      </w:r>
      <w:proofErr w:type="spellEnd"/>
      <w:r w:rsidR="005A02C3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сільській раді)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дає дозвіл на вільне використання його в рекламно-інформацій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них та </w:t>
      </w:r>
      <w:proofErr w:type="spellStart"/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промоційних</w:t>
      </w:r>
      <w:proofErr w:type="spellEnd"/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цілях.</w:t>
      </w:r>
      <w:r w:rsidR="001F5B62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3.21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. Факт участі у Конкурсі означає ознайомлення та повну згоду учасників з Положенням про конкурс.</w:t>
      </w:r>
    </w:p>
    <w:p w:rsidR="00B718FC" w:rsidRPr="00E810A5" w:rsidRDefault="00B718FC" w:rsidP="00B718FC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8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 проводиться у 3 етапи:</w:t>
      </w:r>
    </w:p>
    <w:p w:rsidR="00985C88" w:rsidRPr="00985C88" w:rsidRDefault="00B718FC" w:rsidP="00985C88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1-й етап –</w:t>
      </w:r>
      <w:r w:rsidR="00D15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обговорення:</w:t>
      </w:r>
      <w:r w:rsidRPr="00737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  <w:r w:rsid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</w:t>
      </w:r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офіційній сторінці  </w:t>
      </w:r>
      <w:proofErr w:type="spellStart"/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Facebook</w:t>
      </w:r>
      <w:proofErr w:type="spellEnd"/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Гатненська</w:t>
      </w:r>
      <w:proofErr w:type="spellEnd"/>
      <w:r w:rsidR="00985C88" w:rsidRP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рада»</w:t>
      </w:r>
      <w:r w:rsidR="00D151DB" w:rsidRPr="00D151D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D151DB" w:rsidRPr="007B0A3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</w:t>
      </w:r>
      <w:hyperlink r:id="rId6" w:history="1">
        <w:r w:rsidR="00D151DB" w:rsidRPr="0016528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https://www.facebook.com/groups/403293484082646</w:t>
        </w:r>
      </w:hyperlink>
      <w:r w:rsidR="00D151DB" w:rsidRPr="007B0A3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)</w:t>
      </w:r>
      <w:r w:rsidR="005D5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85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18FC" w:rsidRPr="00985C88" w:rsidRDefault="00985C88" w:rsidP="00985C88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2-й  етап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відбірковий</w:t>
      </w:r>
      <w:r w:rsidR="00D15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 результатами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членами журі</w:t>
      </w:r>
      <w:r w:rsidR="005D5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02C3" w:rsidRPr="00F6465A" w:rsidRDefault="00B718FC" w:rsidP="00F6465A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45"/>
      <w:bookmarkStart w:id="4" w:name="n46"/>
      <w:bookmarkEnd w:id="3"/>
      <w:bookmarkEnd w:id="4"/>
      <w:r w:rsidRPr="00737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3-й  етап –  нагородження.</w:t>
      </w:r>
    </w:p>
    <w:p w:rsidR="00157683" w:rsidRPr="007B0A3A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IV. Вимоги до конкурсних робіт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4.1.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4.2. Логотип повинен бути унікальним, лаконічним та передавати ключову характе</w:t>
      </w:r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ристику </w:t>
      </w:r>
      <w:proofErr w:type="spellStart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громади, ідентифікувати його на регіональному, національному та міжнародному рівнях, формувати позитивний імідж території при проведенні публічних заходів.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4.3. Зображення повинно являти собою логотип, що асоціюється з образом, історією, культурою та тра</w:t>
      </w:r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диціями </w:t>
      </w:r>
      <w:proofErr w:type="spellStart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громади, спрямований на підвищення духу патріотизму, любові жи</w:t>
      </w:r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телів до </w:t>
      </w:r>
      <w:proofErr w:type="spellStart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560545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громади, формування духовності, виховання молодого покоління в дусі поваги до історії, народних традицій, звичаїв тощо.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4.4. Логотип повинен відповідати нормам моралі та етики.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4.5. Логотип повинен бути максимально спрощеним для виготовлення, без перевантаження зайвою інформацією.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4.6. Логотип повинен бути однаково естетично привабливим як в кольоровому (художньому), так і чорно-білому (графічному) виконанні.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4.7. Проект логотипу повинен супроводжуватись описом.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4.8.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фото-, відео- матеріалах, вивісках, веб-ресурсах тощо.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4.9.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4.10. Надання письмового обґрунтування змісту логотипу у паперовому та електронному вигляді.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4.11.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4.12. Технічні вимоги та параметри надаються при можливості (розділ V)</w:t>
      </w:r>
    </w:p>
    <w:p w:rsidR="00560545" w:rsidRPr="007B0A3A" w:rsidRDefault="00560545" w:rsidP="00157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57683" w:rsidRPr="007B0A3A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V. Технічні вимоги та параметри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5.1. Графічне зображення подається на електронних носіях: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5.1.1. у растровому форматі файлів (*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jpeg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, *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tif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, *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png+альфа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);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5.2. </w:t>
      </w:r>
      <w:r w:rsidR="00985C88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оготип має бути розроблений в 4-х варіантах зображення: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5.2.1. </w:t>
      </w:r>
      <w:proofErr w:type="spellStart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повнокольорове</w:t>
      </w:r>
      <w:proofErr w:type="spellEnd"/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зображення на білому тлі;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5.2.2. чорно-біле зображення на білому тлі;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5.2.3. кольорове зображення на чорному тлі;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5.2.4. чорно-біле зображення на чорному тлі.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5.3. Назва конкурсної роботи (імена файлів) повинна містити прізвище автора та номер варіанту.</w:t>
      </w:r>
    </w:p>
    <w:p w:rsidR="00560545" w:rsidRPr="007B0A3A" w:rsidRDefault="00560545" w:rsidP="00157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64568" w:rsidRPr="007B0A3A" w:rsidRDefault="00264568" w:rsidP="001576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B0A3A">
        <w:rPr>
          <w:sz w:val="28"/>
          <w:szCs w:val="28"/>
        </w:rPr>
        <w:t>VI</w:t>
      </w:r>
      <w:r w:rsidRPr="007B0A3A">
        <w:rPr>
          <w:sz w:val="28"/>
          <w:szCs w:val="28"/>
          <w:lang w:val="uk-UA"/>
        </w:rPr>
        <w:t xml:space="preserve">. Визначення переможців Конкурсу </w:t>
      </w:r>
    </w:p>
    <w:p w:rsidR="00264568" w:rsidRPr="007B0A3A" w:rsidRDefault="00264568" w:rsidP="008163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  <w:lang w:val="uk-UA"/>
        </w:rPr>
        <w:t xml:space="preserve">6.1. Переможець визначається шляхом </w:t>
      </w:r>
      <w:r w:rsidR="00816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1DB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членів журі Конкурсу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8ED" w:rsidRDefault="00264568" w:rsidP="00264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  <w:lang w:val="uk-UA"/>
        </w:rPr>
        <w:t>6.2. Підсумки оформлюються протоколом засідання Організаційного комітету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568" w:rsidRPr="007B0A3A" w:rsidRDefault="00264568" w:rsidP="00264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</w:rPr>
        <w:t>6.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0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Орг</w:t>
      </w:r>
      <w:r w:rsidRPr="007B0A3A">
        <w:rPr>
          <w:rFonts w:ascii="Times New Roman" w:hAnsi="Times New Roman" w:cs="Times New Roman"/>
          <w:sz w:val="28"/>
          <w:szCs w:val="28"/>
          <w:lang w:val="uk-UA"/>
        </w:rPr>
        <w:t>анізаційного</w:t>
      </w:r>
      <w:proofErr w:type="spellEnd"/>
      <w:r w:rsidRPr="007B0A3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F1A" w:rsidRPr="007B0A3A" w:rsidRDefault="00862F1A" w:rsidP="00264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</w:rPr>
        <w:t>6.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0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за собою право не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не стали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E42B36" w:rsidRPr="007B0A3A" w:rsidRDefault="00E42B36" w:rsidP="00264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</w:rPr>
        <w:t xml:space="preserve"> 6.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0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Орг</w:t>
      </w:r>
      <w:r w:rsidRPr="007B0A3A">
        <w:rPr>
          <w:rFonts w:ascii="Times New Roman" w:hAnsi="Times New Roman" w:cs="Times New Roman"/>
          <w:sz w:val="28"/>
          <w:szCs w:val="28"/>
          <w:lang w:val="uk-UA"/>
        </w:rPr>
        <w:t>анізаційний</w:t>
      </w:r>
      <w:proofErr w:type="spellEnd"/>
      <w:r w:rsidRPr="007B0A3A">
        <w:rPr>
          <w:rFonts w:ascii="Times New Roman" w:hAnsi="Times New Roman" w:cs="Times New Roman"/>
          <w:sz w:val="28"/>
          <w:szCs w:val="28"/>
          <w:lang w:val="uk-UA"/>
        </w:rPr>
        <w:t xml:space="preserve"> комітет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перспективний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логотипу,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68" w:rsidRPr="007B0A3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264568" w:rsidRPr="007B0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68" w:rsidRPr="007B0A3A" w:rsidRDefault="00264568" w:rsidP="002645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A3A">
        <w:rPr>
          <w:rFonts w:ascii="Times New Roman" w:hAnsi="Times New Roman" w:cs="Times New Roman"/>
          <w:sz w:val="28"/>
          <w:szCs w:val="28"/>
        </w:rPr>
        <w:t>6.</w:t>
      </w:r>
      <w:r w:rsidR="008E48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некомерційних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автору,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3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B0A3A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1261E6" w:rsidRPr="007B0A3A" w:rsidRDefault="001261E6" w:rsidP="0026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1261E6" w:rsidRPr="007B0A3A" w:rsidRDefault="00157683" w:rsidP="001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VIІ. Нагородження переможця Конкурсу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7.1. Оголошення результатів Конкурсу оприлюднюються на 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261E6" w:rsidRPr="007B0A3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публічній сторінці  ГАТНЕНСЬКА ТЕРИТОРІАЛЬНА ГРОМАДА </w:t>
      </w:r>
    </w:p>
    <w:p w:rsidR="008163C7" w:rsidRDefault="001261E6" w:rsidP="001261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 </w:t>
      </w:r>
      <w:hyperlink r:id="rId7" w:history="1">
        <w:r w:rsidRPr="007B0A3A">
          <w:rPr>
            <w:rFonts w:ascii="Times New Roman" w:eastAsia="Times New Roman" w:hAnsi="Times New Roman" w:cs="Times New Roman"/>
            <w:color w:val="050505"/>
            <w:sz w:val="28"/>
            <w:szCs w:val="28"/>
            <w:lang w:val="uk-UA" w:eastAsia="ru-RU"/>
          </w:rPr>
          <w:t>https://www.facebook.com/groups/403293484082646</w:t>
        </w:r>
      </w:hyperlink>
      <w:r w:rsidRPr="007B0A3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) та на 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офіційному сайті </w:t>
      </w:r>
      <w:proofErr w:type="spellStart"/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</w:t>
      </w:r>
      <w:r w:rsidR="00157683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  <w:r w:rsidR="00157683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7.2. Переможець конкурсу отримує диплом</w:t>
      </w:r>
      <w:r w:rsidR="008E48ED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переможця.</w:t>
      </w:r>
    </w:p>
    <w:p w:rsidR="001261E6" w:rsidRPr="007B0A3A" w:rsidRDefault="00157683" w:rsidP="001261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7.3. Після оголошення переможця Конкурсу робота стає власністю 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ради. </w:t>
      </w:r>
    </w:p>
    <w:p w:rsidR="00157683" w:rsidRPr="007B0A3A" w:rsidRDefault="00157683" w:rsidP="001261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7.4. Право щодо використання логотипу автора-переможця Конкурсу п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ередається </w:t>
      </w:r>
      <w:proofErr w:type="spellStart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Гатненській</w:t>
      </w:r>
      <w:proofErr w:type="spellEnd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сільській раді.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7.5 Офіційне нагородження перемо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жця Конкурсу проводить сільський 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олова.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7.6. </w:t>
      </w:r>
      <w:proofErr w:type="spellStart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Гатненська</w:t>
      </w:r>
      <w:proofErr w:type="spellEnd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рада затверджує результати Конкурсу і</w:t>
      </w:r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логотип </w:t>
      </w:r>
      <w:proofErr w:type="spellStart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Гатненської</w:t>
      </w:r>
      <w:proofErr w:type="spellEnd"/>
      <w:r w:rsidR="001261E6"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B0A3A">
        <w:rPr>
          <w:rFonts w:ascii="Times New Roman" w:hAnsi="Times New Roman" w:cs="Times New Roman"/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для реалізації та практичного використання.</w:t>
      </w:r>
    </w:p>
    <w:p w:rsidR="001261E6" w:rsidRPr="007B0A3A" w:rsidRDefault="001261E6" w:rsidP="001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157683" w:rsidRPr="007B0A3A" w:rsidRDefault="00157683" w:rsidP="00157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VIII. Авторські права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8.1.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</w:t>
      </w:r>
      <w:r w:rsidR="001261E6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261E6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Гатненській</w:t>
      </w:r>
      <w:proofErr w:type="spellEnd"/>
      <w:r w:rsidR="001261E6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сільській раді.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8.2. Переможець Конкурсу зобов'язаний укласти з </w:t>
      </w:r>
      <w:proofErr w:type="spellStart"/>
      <w:r w:rsidR="001261E6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Гатненською</w:t>
      </w:r>
      <w:proofErr w:type="spellEnd"/>
      <w:r w:rsidR="001261E6"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сільською радою 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договір про передачу виключних майнових авторських та суміжних прав на логотип.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8.3. У разі, якщо переможець Конкурсу протягом 10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обирає переможцем наступного за кількістю голосів.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8.4.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  <w:r w:rsidRPr="007B0A3A">
        <w:rPr>
          <w:color w:val="1C1E2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8.5. Організаційний комітет не несе ніяких зобов'язань щодо будь-яких прав третьої сторони.</w:t>
      </w:r>
    </w:p>
    <w:p w:rsidR="00885EC8" w:rsidRPr="00885EC8" w:rsidRDefault="00885EC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74B" w:rsidRPr="00885EC8" w:rsidRDefault="001C383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5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сільського голови                                           С.</w:t>
      </w:r>
      <w:r w:rsidR="00885E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5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="00885E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5" w:name="_GoBack"/>
      <w:bookmarkEnd w:id="5"/>
      <w:proofErr w:type="spellStart"/>
      <w:r w:rsidRPr="00885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Ляшук</w:t>
      </w:r>
      <w:proofErr w:type="spellEnd"/>
    </w:p>
    <w:sectPr w:rsidR="00F0574B" w:rsidRPr="00885EC8" w:rsidSect="00CE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C6"/>
    <w:multiLevelType w:val="hybridMultilevel"/>
    <w:tmpl w:val="A4C22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70E21"/>
    <w:multiLevelType w:val="hybridMultilevel"/>
    <w:tmpl w:val="83E8CD04"/>
    <w:lvl w:ilvl="0" w:tplc="EB14039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7683"/>
    <w:rsid w:val="000F615D"/>
    <w:rsid w:val="001261E6"/>
    <w:rsid w:val="00157683"/>
    <w:rsid w:val="001C3838"/>
    <w:rsid w:val="001C6C95"/>
    <w:rsid w:val="001F5B62"/>
    <w:rsid w:val="00201639"/>
    <w:rsid w:val="00264568"/>
    <w:rsid w:val="00313EA1"/>
    <w:rsid w:val="00346ADA"/>
    <w:rsid w:val="00374911"/>
    <w:rsid w:val="00385BB6"/>
    <w:rsid w:val="003E112C"/>
    <w:rsid w:val="004379DB"/>
    <w:rsid w:val="00560545"/>
    <w:rsid w:val="005A02C3"/>
    <w:rsid w:val="005D5C73"/>
    <w:rsid w:val="007632A9"/>
    <w:rsid w:val="007B0A3A"/>
    <w:rsid w:val="007D7583"/>
    <w:rsid w:val="007D7DE4"/>
    <w:rsid w:val="00810C7B"/>
    <w:rsid w:val="00814CD6"/>
    <w:rsid w:val="008163C7"/>
    <w:rsid w:val="00862F1A"/>
    <w:rsid w:val="00885EC8"/>
    <w:rsid w:val="008E48ED"/>
    <w:rsid w:val="008F3333"/>
    <w:rsid w:val="00985C88"/>
    <w:rsid w:val="00A26175"/>
    <w:rsid w:val="00A57F97"/>
    <w:rsid w:val="00B718FC"/>
    <w:rsid w:val="00CD3A2C"/>
    <w:rsid w:val="00CE1254"/>
    <w:rsid w:val="00D151DB"/>
    <w:rsid w:val="00E42B36"/>
    <w:rsid w:val="00EA013E"/>
    <w:rsid w:val="00EB3807"/>
    <w:rsid w:val="00F3236A"/>
    <w:rsid w:val="00F6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683"/>
    <w:rPr>
      <w:b/>
      <w:bCs/>
    </w:rPr>
  </w:style>
  <w:style w:type="paragraph" w:styleId="a5">
    <w:name w:val="List Paragraph"/>
    <w:basedOn w:val="a"/>
    <w:uiPriority w:val="34"/>
    <w:qFormat/>
    <w:rsid w:val="001F5B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1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1D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1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anton.ovsiienko/?__cft__%5b0%5d=AZVFULonEOqvEz-Gghf1f4eAWqv27n0ytqb0gw334-jshxUaKJia-KIkBCN-RUMj2imv_hnLPyPVFCnDRnh5KcAybER-1nelJtCl5S0Hl4TaRdJldSG0g10OLxM5ROvRr3Zc2eSwELPfka57U-YIlK91&amp;__tn__=k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4032934840826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14A8-32E9-4F32-96B4-C6B2151A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OLHA</cp:lastModifiedBy>
  <cp:revision>22</cp:revision>
  <cp:lastPrinted>2021-05-13T06:52:00Z</cp:lastPrinted>
  <dcterms:created xsi:type="dcterms:W3CDTF">2021-05-05T13:15:00Z</dcterms:created>
  <dcterms:modified xsi:type="dcterms:W3CDTF">2021-05-14T07:06:00Z</dcterms:modified>
</cp:coreProperties>
</file>