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9A" w:rsidRPr="0090779A" w:rsidRDefault="0090779A" w:rsidP="0090779A">
      <w:pPr>
        <w:numPr>
          <w:ilvl w:val="0"/>
          <w:numId w:val="5"/>
        </w:numPr>
        <w:tabs>
          <w:tab w:val="left" w:pos="0"/>
        </w:tabs>
        <w:adjustRightInd w:val="0"/>
        <w:spacing w:after="0" w:line="240" w:lineRule="auto"/>
        <w:jc w:val="center"/>
        <w:rPr>
          <w:rFonts w:ascii="Times New Roman" w:hAnsi="Times New Roman" w:cs="Times New Roman"/>
          <w:sz w:val="28"/>
          <w:szCs w:val="28"/>
        </w:rPr>
      </w:pPr>
      <w:r w:rsidRPr="0090779A">
        <w:rPr>
          <w:rFonts w:ascii="Times New Roman" w:hAnsi="Times New Roman" w:cs="Times New Roman"/>
          <w:b/>
          <w:sz w:val="28"/>
          <w:szCs w:val="28"/>
          <w:lang w:val="ru-RU"/>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79781623" r:id="rId8"/>
        </w:object>
      </w:r>
    </w:p>
    <w:p w:rsidR="0090779A" w:rsidRPr="0090779A" w:rsidRDefault="0090779A" w:rsidP="0090779A">
      <w:pPr>
        <w:numPr>
          <w:ilvl w:val="0"/>
          <w:numId w:val="5"/>
        </w:numPr>
        <w:tabs>
          <w:tab w:val="left" w:pos="0"/>
        </w:tabs>
        <w:adjustRightInd w:val="0"/>
        <w:spacing w:after="0" w:line="240" w:lineRule="auto"/>
        <w:jc w:val="center"/>
        <w:outlineLvl w:val="0"/>
        <w:rPr>
          <w:rFonts w:ascii="Times New Roman" w:hAnsi="Times New Roman" w:cs="Times New Roman"/>
          <w:sz w:val="28"/>
          <w:szCs w:val="28"/>
        </w:rPr>
      </w:pPr>
      <w:r w:rsidRPr="0090779A">
        <w:rPr>
          <w:rFonts w:ascii="Times New Roman" w:hAnsi="Times New Roman" w:cs="Times New Roman"/>
          <w:sz w:val="28"/>
          <w:szCs w:val="28"/>
        </w:rPr>
        <w:t>ГАТНЕНСЬКА СІЛЬСЬКА РАДА</w:t>
      </w:r>
    </w:p>
    <w:p w:rsidR="0090779A" w:rsidRPr="0090779A" w:rsidRDefault="0090779A" w:rsidP="0090779A">
      <w:pPr>
        <w:numPr>
          <w:ilvl w:val="0"/>
          <w:numId w:val="5"/>
        </w:numPr>
        <w:tabs>
          <w:tab w:val="left" w:pos="0"/>
        </w:tabs>
        <w:adjustRightInd w:val="0"/>
        <w:spacing w:after="0" w:line="240" w:lineRule="auto"/>
        <w:jc w:val="center"/>
        <w:outlineLvl w:val="0"/>
        <w:rPr>
          <w:rFonts w:ascii="Times New Roman" w:hAnsi="Times New Roman" w:cs="Times New Roman"/>
          <w:sz w:val="28"/>
          <w:szCs w:val="28"/>
        </w:rPr>
      </w:pPr>
      <w:r w:rsidRPr="0090779A">
        <w:rPr>
          <w:rFonts w:ascii="Times New Roman" w:hAnsi="Times New Roman" w:cs="Times New Roman"/>
          <w:sz w:val="28"/>
          <w:szCs w:val="28"/>
        </w:rPr>
        <w:t>ФАСТІВСЬКОГО РАЙОНУ КИЇВСЬКОЇ ОБЛАСТІ</w:t>
      </w:r>
    </w:p>
    <w:p w:rsidR="0090779A" w:rsidRPr="0090779A" w:rsidRDefault="0090779A" w:rsidP="0090779A">
      <w:pPr>
        <w:numPr>
          <w:ilvl w:val="0"/>
          <w:numId w:val="5"/>
        </w:numPr>
        <w:spacing w:after="0" w:line="240" w:lineRule="auto"/>
        <w:jc w:val="center"/>
        <w:rPr>
          <w:rFonts w:ascii="Times New Roman" w:hAnsi="Times New Roman" w:cs="Times New Roman"/>
          <w:sz w:val="28"/>
        </w:rPr>
      </w:pPr>
      <w:r w:rsidRPr="0090779A">
        <w:rPr>
          <w:rFonts w:ascii="Times New Roman" w:hAnsi="Times New Roman" w:cs="Times New Roman"/>
          <w:color w:val="000000"/>
          <w:sz w:val="28"/>
          <w:szCs w:val="28"/>
        </w:rPr>
        <w:t xml:space="preserve">СОРОК ДЕВ’ЯТА (позачергова) СЕСІЯ </w:t>
      </w:r>
      <w:r w:rsidRPr="0090779A">
        <w:rPr>
          <w:rFonts w:ascii="Times New Roman" w:hAnsi="Times New Roman" w:cs="Times New Roman"/>
          <w:color w:val="000000"/>
          <w:sz w:val="28"/>
          <w:szCs w:val="28"/>
          <w:lang w:val="en-US"/>
        </w:rPr>
        <w:t>VIII</w:t>
      </w:r>
      <w:r w:rsidRPr="0090779A">
        <w:rPr>
          <w:rFonts w:ascii="Times New Roman" w:hAnsi="Times New Roman" w:cs="Times New Roman"/>
          <w:color w:val="000000"/>
          <w:sz w:val="28"/>
          <w:szCs w:val="28"/>
        </w:rPr>
        <w:t xml:space="preserve"> СКЛИКАННЯ</w:t>
      </w:r>
    </w:p>
    <w:p w:rsidR="0090779A" w:rsidRPr="0090779A" w:rsidRDefault="0090779A" w:rsidP="0090779A">
      <w:pPr>
        <w:numPr>
          <w:ilvl w:val="0"/>
          <w:numId w:val="5"/>
        </w:numPr>
        <w:tabs>
          <w:tab w:val="left" w:pos="0"/>
        </w:tabs>
        <w:adjustRightInd w:val="0"/>
        <w:spacing w:after="0" w:line="240" w:lineRule="auto"/>
        <w:jc w:val="center"/>
        <w:rPr>
          <w:rFonts w:ascii="Times New Roman" w:hAnsi="Times New Roman" w:cs="Times New Roman"/>
          <w:sz w:val="28"/>
          <w:szCs w:val="28"/>
        </w:rPr>
      </w:pPr>
    </w:p>
    <w:p w:rsidR="0090779A" w:rsidRPr="0090779A" w:rsidRDefault="0090779A" w:rsidP="0090779A">
      <w:pPr>
        <w:numPr>
          <w:ilvl w:val="0"/>
          <w:numId w:val="5"/>
        </w:numPr>
        <w:tabs>
          <w:tab w:val="left" w:pos="0"/>
        </w:tabs>
        <w:adjustRightInd w:val="0"/>
        <w:spacing w:after="0" w:line="240" w:lineRule="auto"/>
        <w:jc w:val="center"/>
        <w:outlineLvl w:val="0"/>
        <w:rPr>
          <w:rFonts w:ascii="Times New Roman" w:hAnsi="Times New Roman" w:cs="Times New Roman"/>
          <w:b/>
          <w:sz w:val="28"/>
          <w:szCs w:val="28"/>
        </w:rPr>
      </w:pPr>
      <w:r w:rsidRPr="0090779A">
        <w:rPr>
          <w:rFonts w:ascii="Times New Roman" w:hAnsi="Times New Roman" w:cs="Times New Roman"/>
          <w:b/>
          <w:sz w:val="28"/>
          <w:szCs w:val="28"/>
        </w:rPr>
        <w:t xml:space="preserve">Р І Ш Е Н </w:t>
      </w:r>
      <w:proofErr w:type="spellStart"/>
      <w:r w:rsidRPr="0090779A">
        <w:rPr>
          <w:rFonts w:ascii="Times New Roman" w:hAnsi="Times New Roman" w:cs="Times New Roman"/>
          <w:b/>
          <w:sz w:val="28"/>
          <w:szCs w:val="28"/>
        </w:rPr>
        <w:t>Н</w:t>
      </w:r>
      <w:proofErr w:type="spellEnd"/>
      <w:r w:rsidRPr="0090779A">
        <w:rPr>
          <w:rFonts w:ascii="Times New Roman" w:hAnsi="Times New Roman" w:cs="Times New Roman"/>
          <w:b/>
          <w:sz w:val="28"/>
          <w:szCs w:val="28"/>
        </w:rPr>
        <w:t xml:space="preserve"> Я</w:t>
      </w:r>
    </w:p>
    <w:p w:rsidR="0090779A" w:rsidRPr="0090779A" w:rsidRDefault="0090779A" w:rsidP="0090779A">
      <w:pPr>
        <w:numPr>
          <w:ilvl w:val="0"/>
          <w:numId w:val="5"/>
        </w:numPr>
        <w:tabs>
          <w:tab w:val="left" w:pos="0"/>
        </w:tabs>
        <w:adjustRightInd w:val="0"/>
        <w:spacing w:after="0" w:line="240" w:lineRule="auto"/>
        <w:ind w:left="0" w:firstLine="0"/>
        <w:rPr>
          <w:rFonts w:ascii="Times New Roman" w:hAnsi="Times New Roman" w:cs="Times New Roman"/>
          <w:b/>
          <w:sz w:val="28"/>
          <w:szCs w:val="28"/>
        </w:rPr>
      </w:pPr>
      <w:r w:rsidRPr="0090779A">
        <w:rPr>
          <w:rFonts w:ascii="Times New Roman" w:hAnsi="Times New Roman" w:cs="Times New Roman"/>
          <w:b/>
          <w:sz w:val="28"/>
          <w:szCs w:val="28"/>
        </w:rPr>
        <w:t xml:space="preserve">від 13 червня 2024 року                                                            </w:t>
      </w:r>
      <w:r>
        <w:rPr>
          <w:rFonts w:ascii="Times New Roman" w:hAnsi="Times New Roman" w:cs="Times New Roman"/>
          <w:b/>
          <w:sz w:val="28"/>
          <w:szCs w:val="28"/>
          <w:lang w:val="en-US"/>
        </w:rPr>
        <w:t xml:space="preserve">    </w:t>
      </w:r>
      <w:r w:rsidRPr="0090779A">
        <w:rPr>
          <w:rFonts w:ascii="Times New Roman" w:hAnsi="Times New Roman" w:cs="Times New Roman"/>
          <w:b/>
          <w:sz w:val="28"/>
          <w:szCs w:val="28"/>
        </w:rPr>
        <w:t xml:space="preserve">                 № 49/</w:t>
      </w:r>
      <w:r w:rsidR="00C31233">
        <w:rPr>
          <w:rFonts w:ascii="Times New Roman" w:hAnsi="Times New Roman" w:cs="Times New Roman"/>
          <w:b/>
          <w:sz w:val="28"/>
          <w:szCs w:val="28"/>
        </w:rPr>
        <w:t>9</w:t>
      </w:r>
    </w:p>
    <w:p w:rsidR="0090779A" w:rsidRPr="0090779A" w:rsidRDefault="0090779A" w:rsidP="0090779A">
      <w:pPr>
        <w:numPr>
          <w:ilvl w:val="0"/>
          <w:numId w:val="5"/>
        </w:numPr>
        <w:tabs>
          <w:tab w:val="left" w:pos="0"/>
        </w:tabs>
        <w:adjustRightInd w:val="0"/>
        <w:spacing w:after="0" w:line="240" w:lineRule="auto"/>
        <w:jc w:val="center"/>
        <w:rPr>
          <w:rFonts w:ascii="Times New Roman" w:hAnsi="Times New Roman" w:cs="Times New Roman"/>
          <w:b/>
          <w:sz w:val="28"/>
          <w:szCs w:val="28"/>
        </w:rPr>
      </w:pPr>
      <w:r w:rsidRPr="0090779A">
        <w:rPr>
          <w:rFonts w:ascii="Times New Roman" w:hAnsi="Times New Roman" w:cs="Times New Roman"/>
          <w:b/>
          <w:sz w:val="28"/>
          <w:szCs w:val="28"/>
        </w:rPr>
        <w:t>с. Гатне</w:t>
      </w:r>
    </w:p>
    <w:p w:rsidR="00C63109" w:rsidRPr="0090779A" w:rsidRDefault="00C63109" w:rsidP="00C63109">
      <w:pPr>
        <w:spacing w:after="0" w:line="240" w:lineRule="auto"/>
        <w:jc w:val="center"/>
        <w:rPr>
          <w:rFonts w:ascii="Times New Roman" w:eastAsia="Times New Roman" w:hAnsi="Times New Roman" w:cs="Times New Roman"/>
          <w:b/>
          <w:sz w:val="28"/>
          <w:szCs w:val="28"/>
          <w:lang w:val="ru" w:eastAsia="ru-RU"/>
        </w:rPr>
      </w:pPr>
    </w:p>
    <w:p w:rsidR="00C63109" w:rsidRPr="00D36FE8" w:rsidRDefault="00C63109" w:rsidP="00C63109">
      <w:pPr>
        <w:spacing w:after="0" w:line="240" w:lineRule="auto"/>
        <w:jc w:val="center"/>
        <w:rPr>
          <w:rFonts w:ascii="Times New Roman" w:eastAsia="Times New Roman" w:hAnsi="Times New Roman" w:cs="Times New Roman"/>
          <w:b/>
          <w:sz w:val="28"/>
          <w:szCs w:val="28"/>
          <w:lang w:val="ru" w:eastAsia="ru-RU"/>
        </w:rPr>
      </w:pPr>
    </w:p>
    <w:p w:rsidR="00C63109"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sz w:val="28"/>
          <w:szCs w:val="28"/>
          <w:lang w:val="ru" w:eastAsia="ru-RU"/>
        </w:rPr>
        <w:t>Про</w:t>
      </w:r>
      <w:r w:rsidRPr="006648AD">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затвердження </w:t>
      </w:r>
      <w:r w:rsidRPr="006648AD">
        <w:rPr>
          <w:rFonts w:ascii="Times New Roman" w:eastAsia="Times New Roman" w:hAnsi="Times New Roman" w:cs="Times New Roman"/>
          <w:b/>
          <w:bCs/>
          <w:color w:val="000000"/>
          <w:sz w:val="28"/>
          <w:szCs w:val="28"/>
          <w:bdr w:val="none" w:sz="0" w:space="0" w:color="auto" w:frame="1"/>
          <w:lang w:eastAsia="uk-UA"/>
        </w:rPr>
        <w:t xml:space="preserve">Плану </w:t>
      </w:r>
      <w:r>
        <w:rPr>
          <w:rFonts w:ascii="Times New Roman" w:eastAsia="Times New Roman" w:hAnsi="Times New Roman" w:cs="Times New Roman"/>
          <w:b/>
          <w:bCs/>
          <w:color w:val="000000"/>
          <w:sz w:val="28"/>
          <w:szCs w:val="28"/>
          <w:bdr w:val="none" w:sz="0" w:space="0" w:color="auto" w:frame="1"/>
          <w:lang w:eastAsia="uk-UA"/>
        </w:rPr>
        <w:t xml:space="preserve">формування </w:t>
      </w:r>
      <w:r w:rsidRPr="006648AD">
        <w:rPr>
          <w:rFonts w:ascii="Times New Roman" w:eastAsia="Times New Roman" w:hAnsi="Times New Roman" w:cs="Times New Roman"/>
          <w:b/>
          <w:bCs/>
          <w:color w:val="000000"/>
          <w:sz w:val="28"/>
          <w:szCs w:val="28"/>
          <w:bdr w:val="none" w:sz="0" w:space="0" w:color="auto" w:frame="1"/>
          <w:lang w:eastAsia="uk-UA"/>
        </w:rPr>
        <w:t xml:space="preserve">мережі </w:t>
      </w:r>
    </w:p>
    <w:p w:rsidR="00C63109"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закладів загальної середньої освіти </w:t>
      </w:r>
    </w:p>
    <w:p w:rsidR="00C63109" w:rsidRPr="006648AD"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Гатненської сільської ради </w:t>
      </w:r>
      <w:r>
        <w:rPr>
          <w:rFonts w:ascii="Times New Roman" w:eastAsia="Times New Roman" w:hAnsi="Times New Roman" w:cs="Times New Roman"/>
          <w:b/>
          <w:bCs/>
          <w:color w:val="000000"/>
          <w:sz w:val="28"/>
          <w:szCs w:val="28"/>
          <w:bdr w:val="none" w:sz="0" w:space="0" w:color="auto" w:frame="1"/>
          <w:lang w:eastAsia="uk-UA"/>
        </w:rPr>
        <w:t>на 2024-2027 роки</w:t>
      </w:r>
    </w:p>
    <w:p w:rsidR="00C63109" w:rsidRPr="00A532B5" w:rsidRDefault="00C63109" w:rsidP="00C6310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63109" w:rsidRPr="006648AD" w:rsidRDefault="00C63109" w:rsidP="00C63109">
      <w:pPr>
        <w:shd w:val="clear" w:color="auto" w:fill="FFFFFF"/>
        <w:spacing w:after="225" w:line="240" w:lineRule="auto"/>
        <w:ind w:firstLine="700"/>
        <w:jc w:val="both"/>
        <w:textAlignment w:val="baseline"/>
        <w:rPr>
          <w:rFonts w:ascii="Times New Roman" w:eastAsia="Times New Roman" w:hAnsi="Times New Roman" w:cs="Times New Roman"/>
          <w:color w:val="000000"/>
          <w:sz w:val="28"/>
          <w:szCs w:val="28"/>
          <w:lang w:eastAsia="uk-UA"/>
        </w:rPr>
      </w:pPr>
      <w:r w:rsidRPr="00BD056B">
        <w:rPr>
          <w:rFonts w:ascii="Times New Roman" w:eastAsia="Times New Roman" w:hAnsi="Times New Roman" w:cs="Times New Roman"/>
          <w:color w:val="000000"/>
          <w:sz w:val="28"/>
          <w:szCs w:val="28"/>
          <w:lang w:eastAsia="uk-UA"/>
        </w:rPr>
        <w:t>На виконання п. 3 ч. 3</w:t>
      </w:r>
      <w:r>
        <w:rPr>
          <w:rFonts w:ascii="Times New Roman" w:eastAsia="Times New Roman" w:hAnsi="Times New Roman" w:cs="Times New Roman"/>
          <w:color w:val="000000"/>
          <w:sz w:val="28"/>
          <w:szCs w:val="28"/>
          <w:lang w:eastAsia="uk-UA"/>
        </w:rPr>
        <w:t xml:space="preserve"> та ч.1 ст.9</w:t>
      </w:r>
      <w:r w:rsidRPr="00BD056B">
        <w:rPr>
          <w:rFonts w:ascii="Times New Roman" w:eastAsia="Times New Roman" w:hAnsi="Times New Roman" w:cs="Times New Roman"/>
          <w:color w:val="000000"/>
          <w:sz w:val="28"/>
          <w:szCs w:val="28"/>
          <w:lang w:eastAsia="uk-UA"/>
        </w:rPr>
        <w:t xml:space="preserve"> Прикінцевих та перехідних положень Закону України «Про освіту», ч. 1 ст. 35 Закону України «Про </w:t>
      </w:r>
      <w:r>
        <w:rPr>
          <w:rFonts w:ascii="Times New Roman" w:eastAsia="Times New Roman" w:hAnsi="Times New Roman" w:cs="Times New Roman"/>
          <w:color w:val="000000"/>
          <w:sz w:val="28"/>
          <w:szCs w:val="28"/>
          <w:lang w:eastAsia="uk-UA"/>
        </w:rPr>
        <w:t xml:space="preserve">повну загальну середню освіту», </w:t>
      </w:r>
      <w:r w:rsidRPr="00BD056B">
        <w:rPr>
          <w:rFonts w:ascii="Times New Roman" w:eastAsia="Times New Roman" w:hAnsi="Times New Roman" w:cs="Times New Roman"/>
          <w:color w:val="000000"/>
          <w:sz w:val="28"/>
          <w:szCs w:val="28"/>
          <w:lang w:eastAsia="uk-UA"/>
        </w:rPr>
        <w:t>керуючись статтями 26, 59 Закону України «Про місцеве самоврядування в Україні»,</w:t>
      </w:r>
      <w:r w:rsidRPr="005B11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 метою </w:t>
      </w:r>
      <w:r w:rsidRPr="006E3EA8">
        <w:rPr>
          <w:rFonts w:ascii="Times New Roman" w:eastAsia="Times New Roman" w:hAnsi="Times New Roman" w:cs="Times New Roman"/>
          <w:sz w:val="28"/>
          <w:szCs w:val="28"/>
          <w:lang w:eastAsia="ru-RU"/>
        </w:rPr>
        <w:t>створення ефективної, доступної і спроможної  мережі закладів загальної середньої ос</w:t>
      </w:r>
      <w:r>
        <w:rPr>
          <w:rFonts w:ascii="Times New Roman" w:eastAsia="Times New Roman" w:hAnsi="Times New Roman" w:cs="Times New Roman"/>
          <w:sz w:val="28"/>
          <w:szCs w:val="28"/>
          <w:lang w:eastAsia="ru-RU"/>
        </w:rPr>
        <w:t>віти у Гатненс</w:t>
      </w:r>
      <w:r w:rsidRPr="006E3EA8">
        <w:rPr>
          <w:rFonts w:ascii="Times New Roman" w:eastAsia="Times New Roman" w:hAnsi="Times New Roman" w:cs="Times New Roman"/>
          <w:sz w:val="28"/>
          <w:szCs w:val="28"/>
          <w:lang w:eastAsia="ru-RU"/>
        </w:rPr>
        <w:t>ькій сільській територіальній громаді,</w:t>
      </w:r>
      <w:r w:rsidRPr="00702660">
        <w:rPr>
          <w:rFonts w:ascii="Times New Roman" w:eastAsia="Calibri" w:hAnsi="Times New Roman" w:cs="Times New Roman"/>
          <w:sz w:val="28"/>
          <w:szCs w:val="28"/>
          <w:lang w:eastAsia="ru-RU"/>
        </w:rPr>
        <w:t xml:space="preserve"> ефективного використання матеріально-технічних, кадрових та фінансових ресурсів</w:t>
      </w:r>
      <w:r w:rsidRPr="00702660">
        <w:rPr>
          <w:rFonts w:ascii="Times New Roman" w:eastAsia="Calibri" w:hAnsi="Times New Roman" w:cs="Times New Roman"/>
          <w:color w:val="000000"/>
          <w:sz w:val="28"/>
          <w:szCs w:val="28"/>
          <w:lang w:eastAsia="ru-RU"/>
        </w:rPr>
        <w:t>,</w:t>
      </w:r>
      <w:r w:rsidRPr="005B119F">
        <w:rPr>
          <w:rFonts w:ascii="Times New Roman" w:eastAsia="Times New Roman" w:hAnsi="Times New Roman" w:cs="Times New Roman"/>
          <w:sz w:val="28"/>
          <w:szCs w:val="28"/>
          <w:lang w:eastAsia="ru-RU"/>
        </w:rPr>
        <w:t xml:space="preserve"> </w:t>
      </w:r>
      <w:r w:rsidRPr="00A532B5">
        <w:rPr>
          <w:rFonts w:ascii="Times New Roman" w:eastAsia="Times New Roman" w:hAnsi="Times New Roman" w:cs="Times New Roman"/>
          <w:sz w:val="28"/>
          <w:szCs w:val="28"/>
          <w:lang w:eastAsia="ru-RU"/>
        </w:rPr>
        <w:t>сесія</w:t>
      </w:r>
      <w:r w:rsidRPr="00A532B5">
        <w:rPr>
          <w:rFonts w:ascii="Times New Roman" w:eastAsia="Times New Roman" w:hAnsi="Times New Roman" w:cs="Times New Roman"/>
          <w:b/>
          <w:sz w:val="28"/>
          <w:szCs w:val="28"/>
          <w:highlight w:val="white"/>
          <w:lang w:eastAsia="ru-RU"/>
        </w:rPr>
        <w:t xml:space="preserve"> </w:t>
      </w:r>
      <w:r w:rsidRPr="00A532B5">
        <w:rPr>
          <w:rFonts w:ascii="Times New Roman" w:eastAsia="Times New Roman" w:hAnsi="Times New Roman" w:cs="Times New Roman"/>
          <w:sz w:val="28"/>
          <w:szCs w:val="28"/>
          <w:lang w:eastAsia="ru-RU"/>
        </w:rPr>
        <w:t>Гатненської сільської ради</w:t>
      </w:r>
    </w:p>
    <w:p w:rsidR="00C63109" w:rsidRPr="00A532B5" w:rsidRDefault="00C63109" w:rsidP="00C63109">
      <w:pPr>
        <w:spacing w:after="0"/>
        <w:rPr>
          <w:rFonts w:ascii="Times New Roman" w:eastAsia="Times New Roman" w:hAnsi="Times New Roman" w:cs="Times New Roman"/>
          <w:sz w:val="28"/>
          <w:szCs w:val="28"/>
          <w:lang w:eastAsia="ru-RU"/>
        </w:rPr>
      </w:pPr>
    </w:p>
    <w:p w:rsidR="00C63109" w:rsidRPr="006648AD" w:rsidRDefault="00C63109" w:rsidP="00C63109">
      <w:pPr>
        <w:spacing w:after="0"/>
        <w:ind w:firstLine="700"/>
        <w:jc w:val="center"/>
        <w:rPr>
          <w:rFonts w:ascii="Times New Roman" w:eastAsia="Times New Roman" w:hAnsi="Times New Roman" w:cs="Times New Roman"/>
          <w:b/>
          <w:sz w:val="28"/>
          <w:szCs w:val="28"/>
          <w:lang w:val="ru" w:eastAsia="ru-RU"/>
        </w:rPr>
      </w:pPr>
      <w:r w:rsidRPr="006648AD">
        <w:rPr>
          <w:rFonts w:ascii="Times New Roman" w:eastAsia="Times New Roman" w:hAnsi="Times New Roman" w:cs="Times New Roman"/>
          <w:b/>
          <w:sz w:val="28"/>
          <w:szCs w:val="28"/>
          <w:lang w:val="ru" w:eastAsia="ru-RU"/>
        </w:rPr>
        <w:t>В И Р І Ш И Л А:</w:t>
      </w:r>
    </w:p>
    <w:p w:rsidR="00C63109" w:rsidRPr="006648AD" w:rsidRDefault="00C63109" w:rsidP="00C63109">
      <w:pPr>
        <w:spacing w:after="0"/>
        <w:ind w:firstLine="700"/>
        <w:jc w:val="center"/>
        <w:rPr>
          <w:rFonts w:ascii="Times New Roman" w:eastAsia="Times New Roman" w:hAnsi="Times New Roman" w:cs="Times New Roman"/>
          <w:b/>
          <w:sz w:val="28"/>
          <w:szCs w:val="28"/>
          <w:lang w:val="ru" w:eastAsia="ru-RU"/>
        </w:rPr>
      </w:pPr>
    </w:p>
    <w:p w:rsidR="00C63109" w:rsidRPr="00A532B5" w:rsidRDefault="00C63109" w:rsidP="00C63109">
      <w:pPr>
        <w:pStyle w:val="a3"/>
        <w:numPr>
          <w:ilvl w:val="0"/>
          <w:numId w:val="1"/>
        </w:numPr>
        <w:shd w:val="clear" w:color="auto" w:fill="FFFFFF"/>
        <w:spacing w:after="225" w:line="240" w:lineRule="auto"/>
        <w:ind w:left="284" w:hanging="2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Затвердити </w:t>
      </w:r>
      <w:r w:rsidRPr="00A532B5">
        <w:rPr>
          <w:rFonts w:ascii="Times New Roman" w:eastAsia="Times New Roman" w:hAnsi="Times New Roman" w:cs="Times New Roman"/>
          <w:color w:val="000000"/>
          <w:sz w:val="28"/>
          <w:szCs w:val="28"/>
          <w:lang w:eastAsia="uk-UA"/>
        </w:rPr>
        <w:t>План формування мережі закладів загальної середньої освіти Гатненської сільс</w:t>
      </w:r>
      <w:r>
        <w:rPr>
          <w:rFonts w:ascii="Times New Roman" w:eastAsia="Times New Roman" w:hAnsi="Times New Roman" w:cs="Times New Roman"/>
          <w:color w:val="000000"/>
          <w:sz w:val="28"/>
          <w:szCs w:val="28"/>
          <w:lang w:eastAsia="uk-UA"/>
        </w:rPr>
        <w:t>ької ради на 2024-2027 роки</w:t>
      </w:r>
      <w:r w:rsidRPr="00A532B5">
        <w:rPr>
          <w:rFonts w:ascii="Times New Roman" w:eastAsia="Times New Roman" w:hAnsi="Times New Roman" w:cs="Times New Roman"/>
          <w:color w:val="000000"/>
          <w:sz w:val="28"/>
          <w:szCs w:val="28"/>
          <w:lang w:eastAsia="uk-UA"/>
        </w:rPr>
        <w:t xml:space="preserve"> (далі – План), додається.</w:t>
      </w:r>
    </w:p>
    <w:p w:rsidR="00C63109" w:rsidRPr="00A532B5" w:rsidRDefault="00C63109" w:rsidP="00C63109">
      <w:pPr>
        <w:pStyle w:val="a3"/>
        <w:numPr>
          <w:ilvl w:val="0"/>
          <w:numId w:val="1"/>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Координацію з виконання цього рішення покласти на Управління освіти Гатненської сільської ради.</w:t>
      </w:r>
    </w:p>
    <w:p w:rsidR="00C63109" w:rsidRPr="00A532B5" w:rsidRDefault="00C63109" w:rsidP="00C63109">
      <w:pPr>
        <w:pStyle w:val="a3"/>
        <w:numPr>
          <w:ilvl w:val="0"/>
          <w:numId w:val="1"/>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uk-UA"/>
        </w:rPr>
      </w:pPr>
      <w:r w:rsidRPr="00A532B5">
        <w:rPr>
          <w:rFonts w:ascii="Times New Roman" w:eastAsia="Times New Roman" w:hAnsi="Times New Roman" w:cs="Times New Roman"/>
          <w:color w:val="000000"/>
          <w:sz w:val="28"/>
          <w:szCs w:val="28"/>
          <w:lang w:eastAsia="uk-UA"/>
        </w:rPr>
        <w:t>Дане рішення набуває чинності з дня прийняття та підлягає оп</w:t>
      </w:r>
      <w:r>
        <w:rPr>
          <w:rFonts w:ascii="Times New Roman" w:eastAsia="Times New Roman" w:hAnsi="Times New Roman" w:cs="Times New Roman"/>
          <w:color w:val="000000"/>
          <w:sz w:val="28"/>
          <w:szCs w:val="28"/>
          <w:lang w:eastAsia="uk-UA"/>
        </w:rPr>
        <w:t xml:space="preserve">рилюдненню </w:t>
      </w:r>
      <w:r w:rsidRPr="00A532B5">
        <w:rPr>
          <w:rFonts w:ascii="Times New Roman" w:eastAsia="Times New Roman" w:hAnsi="Times New Roman" w:cs="Times New Roman"/>
          <w:color w:val="000000"/>
          <w:sz w:val="28"/>
          <w:szCs w:val="28"/>
          <w:lang w:eastAsia="uk-UA"/>
        </w:rPr>
        <w:t>на офіційному сайті Гатненської сільської ради.</w:t>
      </w:r>
    </w:p>
    <w:p w:rsidR="00C63109" w:rsidRPr="00B17DEA" w:rsidRDefault="00C63109" w:rsidP="00C63109">
      <w:pPr>
        <w:tabs>
          <w:tab w:val="left" w:pos="993"/>
        </w:tabs>
        <w:spacing w:after="0" w:line="240" w:lineRule="auto"/>
        <w:ind w:left="284" w:hanging="284"/>
        <w:contextualSpacing/>
        <w:jc w:val="both"/>
        <w:rPr>
          <w:rFonts w:ascii="Times New Roman" w:eastAsia="Times New Roman" w:hAnsi="Times New Roman" w:cs="Times New Roman"/>
          <w:sz w:val="24"/>
          <w:szCs w:val="24"/>
          <w:lang w:eastAsia="uk-UA"/>
        </w:rPr>
      </w:pPr>
      <w:r w:rsidRPr="006648AD">
        <w:rPr>
          <w:rFonts w:ascii="Times New Roman" w:eastAsia="Times New Roman" w:hAnsi="Times New Roman" w:cs="Times New Roman"/>
          <w:color w:val="000000"/>
          <w:sz w:val="28"/>
          <w:szCs w:val="28"/>
          <w:lang w:eastAsia="uk-UA"/>
        </w:rPr>
        <w:t>4. Контроль за викона</w:t>
      </w:r>
      <w:r>
        <w:rPr>
          <w:rFonts w:ascii="Times New Roman" w:eastAsia="Times New Roman" w:hAnsi="Times New Roman" w:cs="Times New Roman"/>
          <w:color w:val="000000"/>
          <w:sz w:val="28"/>
          <w:szCs w:val="28"/>
          <w:lang w:eastAsia="uk-UA"/>
        </w:rPr>
        <w:t>нням даного рішення покласти</w:t>
      </w:r>
      <w:r w:rsidRPr="006648AD">
        <w:rPr>
          <w:rFonts w:ascii="Times New Roman" w:eastAsia="Times New Roman" w:hAnsi="Times New Roman" w:cs="Times New Roman"/>
          <w:color w:val="000000"/>
          <w:sz w:val="28"/>
          <w:szCs w:val="28"/>
          <w:lang w:eastAsia="uk-UA"/>
        </w:rPr>
        <w:t xml:space="preserve"> на </w:t>
      </w:r>
      <w:r w:rsidRPr="00B17DEA">
        <w:rPr>
          <w:rFonts w:ascii="Times New Roman" w:eastAsia="Times New Roman" w:hAnsi="Times New Roman" w:cs="Times New Roman"/>
          <w:sz w:val="28"/>
          <w:szCs w:val="28"/>
          <w:lang w:eastAsia="uk-UA"/>
        </w:rPr>
        <w:t xml:space="preserve">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B17DEA">
        <w:rPr>
          <w:rFonts w:ascii="Times New Roman" w:eastAsia="Times New Roman" w:hAnsi="Times New Roman" w:cs="Times New Roman"/>
          <w:sz w:val="28"/>
          <w:szCs w:val="28"/>
          <w:lang w:eastAsia="uk-UA"/>
        </w:rPr>
        <w:t>Січкаренко</w:t>
      </w:r>
      <w:proofErr w:type="spellEnd"/>
      <w:r w:rsidRPr="00B17DEA">
        <w:rPr>
          <w:rFonts w:ascii="Times New Roman" w:eastAsia="Times New Roman" w:hAnsi="Times New Roman" w:cs="Times New Roman"/>
          <w:sz w:val="28"/>
          <w:szCs w:val="28"/>
          <w:lang w:eastAsia="uk-UA"/>
        </w:rPr>
        <w:t xml:space="preserve"> Л.М.) та начальника Управління освіти Гатненської сільської ради – Олійник Л.В.</w:t>
      </w:r>
    </w:p>
    <w:p w:rsidR="0093003C" w:rsidRDefault="0093003C" w:rsidP="0093003C">
      <w:pPr>
        <w:spacing w:after="0"/>
        <w:rPr>
          <w:rFonts w:ascii="Times New Roman" w:eastAsia="Times New Roman" w:hAnsi="Times New Roman" w:cs="Times New Roman"/>
          <w:sz w:val="28"/>
          <w:szCs w:val="28"/>
          <w:lang w:eastAsia="ru-RU"/>
        </w:rPr>
      </w:pPr>
    </w:p>
    <w:p w:rsidR="00C63109" w:rsidRDefault="00C63109" w:rsidP="0093003C">
      <w:pPr>
        <w:spacing w:after="0"/>
        <w:rPr>
          <w:rFonts w:ascii="Times New Roman" w:eastAsia="Times New Roman" w:hAnsi="Times New Roman" w:cs="Times New Roman"/>
          <w:b/>
          <w:sz w:val="28"/>
          <w:szCs w:val="28"/>
          <w:lang w:val="ru" w:eastAsia="ru-RU"/>
        </w:rPr>
      </w:pPr>
      <w:proofErr w:type="spellStart"/>
      <w:r w:rsidRPr="006648AD">
        <w:rPr>
          <w:rFonts w:ascii="Times New Roman" w:eastAsia="Times New Roman" w:hAnsi="Times New Roman" w:cs="Times New Roman"/>
          <w:b/>
          <w:sz w:val="28"/>
          <w:szCs w:val="28"/>
          <w:lang w:val="ru" w:eastAsia="ru-RU"/>
        </w:rPr>
        <w:t>Сільський</w:t>
      </w:r>
      <w:proofErr w:type="spellEnd"/>
      <w:r w:rsidRPr="006648AD">
        <w:rPr>
          <w:rFonts w:ascii="Times New Roman" w:eastAsia="Times New Roman" w:hAnsi="Times New Roman" w:cs="Times New Roman"/>
          <w:b/>
          <w:sz w:val="28"/>
          <w:szCs w:val="28"/>
          <w:lang w:val="ru" w:eastAsia="ru-RU"/>
        </w:rPr>
        <w:t xml:space="preserve"> голова             </w:t>
      </w:r>
      <w:r w:rsidRPr="006648AD">
        <w:rPr>
          <w:rFonts w:ascii="Times New Roman" w:eastAsia="Times New Roman" w:hAnsi="Times New Roman" w:cs="Times New Roman"/>
          <w:b/>
          <w:sz w:val="28"/>
          <w:szCs w:val="28"/>
          <w:lang w:val="ru" w:eastAsia="ru-RU"/>
        </w:rPr>
        <w:tab/>
        <w:t xml:space="preserve">              </w:t>
      </w:r>
      <w:r w:rsidR="0093003C">
        <w:rPr>
          <w:rFonts w:ascii="Times New Roman" w:eastAsia="Times New Roman" w:hAnsi="Times New Roman" w:cs="Times New Roman"/>
          <w:b/>
          <w:sz w:val="28"/>
          <w:szCs w:val="28"/>
          <w:lang w:val="en-US" w:eastAsia="ru-RU"/>
        </w:rPr>
        <w:t xml:space="preserve">                   </w:t>
      </w:r>
      <w:r w:rsidRPr="006648AD">
        <w:rPr>
          <w:rFonts w:ascii="Times New Roman" w:eastAsia="Times New Roman" w:hAnsi="Times New Roman" w:cs="Times New Roman"/>
          <w:b/>
          <w:sz w:val="28"/>
          <w:szCs w:val="28"/>
          <w:lang w:val="ru" w:eastAsia="ru-RU"/>
        </w:rPr>
        <w:t xml:space="preserve">   </w:t>
      </w:r>
      <w:proofErr w:type="spellStart"/>
      <w:r w:rsidRPr="006648AD">
        <w:rPr>
          <w:rFonts w:ascii="Times New Roman" w:eastAsia="Times New Roman" w:hAnsi="Times New Roman" w:cs="Times New Roman"/>
          <w:b/>
          <w:sz w:val="28"/>
          <w:szCs w:val="28"/>
          <w:lang w:val="ru" w:eastAsia="ru-RU"/>
        </w:rPr>
        <w:t>Олександр</w:t>
      </w:r>
      <w:proofErr w:type="spellEnd"/>
      <w:r w:rsidRPr="006648AD">
        <w:rPr>
          <w:rFonts w:ascii="Times New Roman" w:eastAsia="Times New Roman" w:hAnsi="Times New Roman" w:cs="Times New Roman"/>
          <w:b/>
          <w:sz w:val="28"/>
          <w:szCs w:val="28"/>
          <w:lang w:val="ru" w:eastAsia="ru-RU"/>
        </w:rPr>
        <w:t xml:space="preserve"> ПАЛАМАРЧУК</w:t>
      </w:r>
    </w:p>
    <w:p w:rsidR="00C63109" w:rsidRDefault="00C63109" w:rsidP="00C63109">
      <w:pPr>
        <w:spacing w:after="0" w:line="240" w:lineRule="auto"/>
        <w:rPr>
          <w:rFonts w:ascii="Times New Roman" w:eastAsia="Calibri" w:hAnsi="Times New Roman" w:cs="Times New Roman"/>
          <w:bCs/>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31233" w:rsidRDefault="00C31233" w:rsidP="00C63109">
      <w:pPr>
        <w:spacing w:after="240" w:line="240" w:lineRule="auto"/>
        <w:jc w:val="right"/>
        <w:rPr>
          <w:rFonts w:ascii="Times New Roman" w:eastAsia="Times New Roman" w:hAnsi="Times New Roman" w:cs="Times New Roman"/>
          <w:sz w:val="24"/>
          <w:szCs w:val="24"/>
          <w:lang w:eastAsia="ru-RU"/>
        </w:rPr>
      </w:pPr>
    </w:p>
    <w:p w:rsidR="0093003C" w:rsidRDefault="0093003C" w:rsidP="00C63109">
      <w:pPr>
        <w:spacing w:after="240" w:line="240" w:lineRule="auto"/>
        <w:jc w:val="right"/>
        <w:rPr>
          <w:rFonts w:ascii="Times New Roman" w:eastAsia="Times New Roman" w:hAnsi="Times New Roman" w:cs="Times New Roman"/>
          <w:sz w:val="24"/>
          <w:szCs w:val="24"/>
          <w:lang w:eastAsia="ru-RU"/>
        </w:rPr>
      </w:pPr>
    </w:p>
    <w:p w:rsidR="0093003C" w:rsidRDefault="0093003C" w:rsidP="00C63109">
      <w:pPr>
        <w:spacing w:after="240" w:line="240" w:lineRule="auto"/>
        <w:jc w:val="right"/>
        <w:rPr>
          <w:rFonts w:ascii="Times New Roman" w:eastAsia="Times New Roman" w:hAnsi="Times New Roman" w:cs="Times New Roman"/>
          <w:sz w:val="24"/>
          <w:szCs w:val="24"/>
          <w:lang w:eastAsia="ru-RU"/>
        </w:rPr>
      </w:pPr>
    </w:p>
    <w:p w:rsidR="00C63109" w:rsidRDefault="00C63109" w:rsidP="00C63109">
      <w:pPr>
        <w:spacing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p>
    <w:p w:rsidR="00C63109" w:rsidRDefault="00C63109" w:rsidP="00C6310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0779A" w:rsidRDefault="00C63109" w:rsidP="0090779A">
      <w:pPr>
        <w:spacing w:after="0" w:line="240" w:lineRule="auto"/>
        <w:ind w:firstLine="4962"/>
        <w:rPr>
          <w:rFonts w:ascii="Times New Roman" w:eastAsia="Times New Roman" w:hAnsi="Times New Roman" w:cs="Times New Roman"/>
          <w:b/>
          <w:sz w:val="28"/>
          <w:szCs w:val="28"/>
          <w:lang w:eastAsia="ru-RU"/>
        </w:rPr>
      </w:pPr>
      <w:r w:rsidRPr="00640730">
        <w:rPr>
          <w:rFonts w:ascii="Times New Roman" w:eastAsia="Times New Roman" w:hAnsi="Times New Roman" w:cs="Times New Roman"/>
          <w:b/>
          <w:sz w:val="28"/>
          <w:szCs w:val="28"/>
          <w:lang w:eastAsia="ru-RU"/>
        </w:rPr>
        <w:t>ЗАТВЕРДЖЕНО</w:t>
      </w:r>
    </w:p>
    <w:p w:rsidR="00C63109" w:rsidRPr="0090779A" w:rsidRDefault="00C63109" w:rsidP="0090779A">
      <w:pPr>
        <w:spacing w:after="0" w:line="240" w:lineRule="auto"/>
        <w:ind w:firstLine="496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рішенням </w:t>
      </w:r>
      <w:r w:rsidR="0090779A">
        <w:rPr>
          <w:rFonts w:ascii="Times New Roman" w:eastAsia="Times New Roman" w:hAnsi="Times New Roman" w:cs="Times New Roman"/>
          <w:sz w:val="28"/>
          <w:szCs w:val="28"/>
          <w:lang w:eastAsia="ru-RU"/>
        </w:rPr>
        <w:t xml:space="preserve">49 </w:t>
      </w:r>
      <w:r>
        <w:rPr>
          <w:rFonts w:ascii="Times New Roman" w:eastAsia="Times New Roman" w:hAnsi="Times New Roman" w:cs="Times New Roman"/>
          <w:sz w:val="28"/>
          <w:szCs w:val="28"/>
          <w:lang w:eastAsia="ru-RU"/>
        </w:rPr>
        <w:t xml:space="preserve">сесії Гатненської                                                                                                                                                           </w:t>
      </w:r>
    </w:p>
    <w:p w:rsidR="00C63109" w:rsidRDefault="00C63109" w:rsidP="0090779A">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сільської ради </w:t>
      </w:r>
      <w:r>
        <w:rPr>
          <w:rFonts w:ascii="Times New Roman" w:eastAsia="Times New Roman" w:hAnsi="Times New Roman" w:cs="Times New Roman"/>
          <w:sz w:val="28"/>
          <w:szCs w:val="28"/>
          <w:lang w:val="en-US" w:eastAsia="ru-RU"/>
        </w:rPr>
        <w:t>VIII</w:t>
      </w:r>
      <w:r w:rsidRPr="00640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скликання                                                                                                                                                              </w:t>
      </w:r>
    </w:p>
    <w:p w:rsidR="00C63109" w:rsidRPr="00C63109" w:rsidRDefault="0090779A" w:rsidP="0090779A">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13 червня </w:t>
      </w:r>
      <w:r w:rsidR="00C63109">
        <w:rPr>
          <w:rFonts w:ascii="Times New Roman" w:eastAsia="Times New Roman" w:hAnsi="Times New Roman" w:cs="Times New Roman"/>
          <w:sz w:val="28"/>
          <w:szCs w:val="28"/>
          <w:lang w:eastAsia="ru-RU"/>
        </w:rPr>
        <w:t xml:space="preserve">2024 року № </w:t>
      </w:r>
      <w:r>
        <w:rPr>
          <w:rFonts w:ascii="Times New Roman" w:eastAsia="Times New Roman" w:hAnsi="Times New Roman" w:cs="Times New Roman"/>
          <w:sz w:val="28"/>
          <w:szCs w:val="28"/>
          <w:lang w:eastAsia="ru-RU"/>
        </w:rPr>
        <w:t>49/</w:t>
      </w:r>
      <w:r w:rsidR="00C31233">
        <w:rPr>
          <w:rFonts w:ascii="Times New Roman" w:eastAsia="Times New Roman" w:hAnsi="Times New Roman" w:cs="Times New Roman"/>
          <w:sz w:val="28"/>
          <w:szCs w:val="28"/>
          <w:lang w:eastAsia="ru-RU"/>
        </w:rPr>
        <w:t>9</w:t>
      </w: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ПЛАН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sidRPr="00702660">
        <w:rPr>
          <w:rFonts w:ascii="Times New Roman" w:eastAsia="Times New Roman" w:hAnsi="Times New Roman" w:cs="Times New Roman"/>
          <w:sz w:val="28"/>
          <w:szCs w:val="28"/>
          <w:lang w:eastAsia="ru-RU"/>
        </w:rPr>
        <w:t xml:space="preserve">ФОРМУВАННЯ МЕРЕЖІ ЗАКЛАДІВ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sidRPr="00702660">
        <w:rPr>
          <w:rFonts w:ascii="Times New Roman" w:eastAsia="Times New Roman" w:hAnsi="Times New Roman" w:cs="Times New Roman"/>
          <w:sz w:val="28"/>
          <w:szCs w:val="28"/>
          <w:lang w:eastAsia="ru-RU"/>
        </w:rPr>
        <w:t xml:space="preserve">ЗАГАЛЬНОЇ СЕРЕДНЬОЇ ОСВІТИ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ГАТНЕНСЬКОЇ СІЛЬСЬКОЇ РАДИ</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2024</w:t>
      </w:r>
      <w:r w:rsidRPr="00702660">
        <w:rPr>
          <w:rFonts w:ascii="Times New Roman" w:eastAsia="Times New Roman" w:hAnsi="Times New Roman" w:cs="Times New Roman"/>
          <w:sz w:val="28"/>
          <w:szCs w:val="28"/>
          <w:lang w:eastAsia="ru-RU"/>
        </w:rPr>
        <w:t>-2027 РОКИ</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Default="00C63109" w:rsidP="00C63109">
      <w:pPr>
        <w:spacing w:after="0" w:line="240" w:lineRule="auto"/>
        <w:jc w:val="center"/>
        <w:rPr>
          <w:rFonts w:ascii="Times New Roman" w:eastAsia="Times New Roman" w:hAnsi="Times New Roman" w:cs="Times New Roman"/>
          <w:sz w:val="28"/>
          <w:szCs w:val="28"/>
          <w:lang w:eastAsia="ru-RU"/>
        </w:rPr>
      </w:pPr>
    </w:p>
    <w:p w:rsidR="0090779A" w:rsidRPr="00702660" w:rsidRDefault="0090779A"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numPr>
          <w:ilvl w:val="0"/>
          <w:numId w:val="3"/>
        </w:numPr>
        <w:spacing w:after="0" w:line="240" w:lineRule="auto"/>
        <w:contextualSpacing/>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lastRenderedPageBreak/>
        <w:t>ВИЗНАЧЕННЯ ПРОБЛЕМИ, НА РОЗВ’ЯЗАННЯ</w:t>
      </w:r>
      <w:r w:rsidR="00983933">
        <w:rPr>
          <w:rFonts w:ascii="Times New Roman" w:eastAsia="Times New Roman" w:hAnsi="Times New Roman" w:cs="Times New Roman"/>
          <w:bCs/>
          <w:sz w:val="28"/>
          <w:szCs w:val="28"/>
        </w:rPr>
        <w:t xml:space="preserve"> ЯКОЇ СПРЯМОВАНИЙ </w:t>
      </w:r>
      <w:r w:rsidRPr="00702660">
        <w:rPr>
          <w:rFonts w:ascii="Times New Roman" w:eastAsia="Times New Roman" w:hAnsi="Times New Roman" w:cs="Times New Roman"/>
          <w:bCs/>
          <w:sz w:val="28"/>
          <w:szCs w:val="28"/>
        </w:rPr>
        <w:t>ПЛАН</w:t>
      </w:r>
    </w:p>
    <w:p w:rsidR="00C63109" w:rsidRPr="00702660" w:rsidRDefault="00C63109" w:rsidP="00C63109">
      <w:pPr>
        <w:spacing w:after="0" w:line="240" w:lineRule="auto"/>
        <w:ind w:firstLine="709"/>
        <w:jc w:val="center"/>
        <w:rPr>
          <w:rFonts w:ascii="Times New Roman" w:eastAsia="Calibri" w:hAnsi="Times New Roman" w:cs="Times New Roman"/>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На сьогодні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 </w:t>
      </w:r>
    </w:p>
    <w:p w:rsidR="00C63109" w:rsidRDefault="00C63109" w:rsidP="00C63109">
      <w:pPr>
        <w:spacing w:after="0" w:line="240" w:lineRule="auto"/>
        <w:ind w:firstLine="708"/>
        <w:jc w:val="both"/>
        <w:rPr>
          <w:rFonts w:ascii="Times New Roman" w:eastAsia="Calibri" w:hAnsi="Times New Roman" w:cs="Times New Roman"/>
          <w:bCs/>
          <w:sz w:val="28"/>
          <w:szCs w:val="28"/>
        </w:rPr>
      </w:pPr>
      <w:r w:rsidRPr="00702660">
        <w:rPr>
          <w:rFonts w:ascii="Times New Roman" w:eastAsia="Calibri" w:hAnsi="Times New Roman" w:cs="Times New Roman"/>
          <w:bCs/>
          <w:sz w:val="28"/>
          <w:szCs w:val="28"/>
        </w:rPr>
        <w:t>Станом на сьогодні для багатьох органів місцевого самоврядування гостро стоять питання оптимізації закладів освіти, їх перейменування, зміни типу тощо. Підставою тому слугують закони у сфері освіти, які приймаються з певною періодичністю. Законом України від 05.09.2017 № 2145-VIII «Про освіту» було передбачено, що переоформлення установчих документів закладів освіти з метою приведення їх у відповідність із цим Законом здійснюється протягом</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п’яти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років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дня</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набрання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чинн</w:t>
      </w:r>
      <w:r>
        <w:rPr>
          <w:rFonts w:ascii="Times New Roman" w:eastAsia="Calibri" w:hAnsi="Times New Roman" w:cs="Times New Roman"/>
          <w:bCs/>
          <w:sz w:val="28"/>
          <w:szCs w:val="28"/>
        </w:rPr>
        <w:t xml:space="preserve">ості  цим  Законом  </w:t>
      </w:r>
      <w:r w:rsidRPr="00702660">
        <w:rPr>
          <w:rFonts w:ascii="Times New Roman" w:eastAsia="Calibri" w:hAnsi="Times New Roman" w:cs="Times New Roman"/>
          <w:bCs/>
          <w:sz w:val="28"/>
          <w:szCs w:val="28"/>
        </w:rPr>
        <w:t xml:space="preserve">(до вересня </w:t>
      </w:r>
    </w:p>
    <w:p w:rsidR="00C63109" w:rsidRPr="00702660" w:rsidRDefault="00C63109" w:rsidP="00C63109">
      <w:pPr>
        <w:spacing w:after="0" w:line="240" w:lineRule="auto"/>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2022 року). </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З прийняттям та вступом в дію </w:t>
      </w:r>
      <w:hyperlink r:id="rId9" w:anchor="Text" w:tgtFrame="_blank" w:tooltip="Закону України від 16.01.2020 № 463-IX " w:history="1">
        <w:r w:rsidRPr="00702660">
          <w:rPr>
            <w:rFonts w:ascii="Times New Roman" w:eastAsia="Calibri" w:hAnsi="Times New Roman" w:cs="Times New Roman"/>
            <w:bCs/>
            <w:color w:val="0000FF"/>
            <w:sz w:val="28"/>
            <w:szCs w:val="28"/>
            <w:u w:val="single"/>
          </w:rPr>
          <w:t>Закону України від 16.01.2020 № 463-IX «Про повну загальну середню освіту»</w:t>
        </w:r>
      </w:hyperlink>
      <w:r w:rsidRPr="00702660">
        <w:rPr>
          <w:rFonts w:ascii="Times New Roman" w:eastAsia="Calibri" w:hAnsi="Times New Roman" w:cs="Times New Roman"/>
          <w:bCs/>
          <w:sz w:val="28"/>
          <w:szCs w:val="28"/>
        </w:rPr>
        <w:t xml:space="preserve"> 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 </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У зв’язку з цим виникла необхідність приведення до вимог чинного законодавства мережі </w:t>
      </w:r>
      <w:r w:rsidR="006922CC">
        <w:rPr>
          <w:rFonts w:ascii="Times New Roman" w:eastAsia="Calibri" w:hAnsi="Times New Roman" w:cs="Times New Roman"/>
          <w:bCs/>
          <w:sz w:val="28"/>
          <w:szCs w:val="28"/>
        </w:rPr>
        <w:t xml:space="preserve">комунальних </w:t>
      </w:r>
      <w:r w:rsidRPr="00702660">
        <w:rPr>
          <w:rFonts w:ascii="Times New Roman" w:eastAsia="Calibri" w:hAnsi="Times New Roman" w:cs="Times New Roman"/>
          <w:bCs/>
          <w:sz w:val="28"/>
          <w:szCs w:val="28"/>
        </w:rPr>
        <w:t>закладів заг</w:t>
      </w:r>
      <w:r>
        <w:rPr>
          <w:rFonts w:ascii="Times New Roman" w:eastAsia="Calibri" w:hAnsi="Times New Roman" w:cs="Times New Roman"/>
          <w:bCs/>
          <w:sz w:val="28"/>
          <w:szCs w:val="28"/>
        </w:rPr>
        <w:t>альної середньої освіти Гатненс</w:t>
      </w:r>
      <w:r w:rsidRPr="00702660">
        <w:rPr>
          <w:rFonts w:ascii="Times New Roman" w:eastAsia="Calibri" w:hAnsi="Times New Roman" w:cs="Times New Roman"/>
          <w:bCs/>
          <w:sz w:val="28"/>
          <w:szCs w:val="28"/>
        </w:rPr>
        <w:t xml:space="preserve">ької територіальної громади. У вищезазначених законах </w:t>
      </w:r>
      <w:r w:rsidR="006922CC">
        <w:rPr>
          <w:rFonts w:ascii="Times New Roman" w:eastAsia="Calibri" w:hAnsi="Times New Roman" w:cs="Times New Roman"/>
          <w:bCs/>
          <w:sz w:val="28"/>
          <w:szCs w:val="28"/>
        </w:rPr>
        <w:t xml:space="preserve">відсутні терміни   </w:t>
      </w:r>
      <w:r w:rsidRPr="00702660">
        <w:rPr>
          <w:rFonts w:ascii="Times New Roman" w:eastAsia="Calibri" w:hAnsi="Times New Roman" w:cs="Times New Roman"/>
          <w:bCs/>
          <w:sz w:val="28"/>
          <w:szCs w:val="28"/>
        </w:rPr>
        <w:t xml:space="preserve">«І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ступінь», «І-II ступені»,</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«І-III ступені»</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закладів</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освіти. Натомість                 статтею 35 </w:t>
      </w:r>
      <w:hyperlink r:id="rId10" w:anchor="Text" w:tgtFrame="_blank" w:tooltip="Закону України від 16.01.2020 № 463-IX " w:history="1">
        <w:r w:rsidRPr="00702660">
          <w:rPr>
            <w:rFonts w:ascii="Times New Roman" w:eastAsia="Calibri" w:hAnsi="Times New Roman" w:cs="Times New Roman"/>
            <w:bCs/>
            <w:color w:val="0000FF"/>
            <w:sz w:val="28"/>
            <w:szCs w:val="28"/>
            <w:u w:val="single"/>
          </w:rPr>
          <w:t>Закону України «Про повну загальну середню освіту»</w:t>
        </w:r>
      </w:hyperlink>
      <w:r w:rsidRPr="00702660">
        <w:rPr>
          <w:rFonts w:ascii="Times New Roman" w:eastAsia="Calibri" w:hAnsi="Times New Roman" w:cs="Times New Roman"/>
          <w:bCs/>
          <w:sz w:val="28"/>
          <w:szCs w:val="28"/>
        </w:rPr>
        <w:t xml:space="preserve"> визначено типи закладів освіти, що забезпечують здобуття повної загальної середньої освіти на певному рівні:</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початкова школа, що забезпечує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гімназія, що забезпечує здобуття базової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ліцей, що забезпечує здобуття профільної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Переоформлення установчих документів закладів освіти з метою приведення їх у відповідність із новим чинним законодавством планувалось здійснити протягом п’яти років з дня набрання чинності Закону України «Про освіту» (до вересня 2022 року).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Проте, зважаючи на необхідність вдосконалення окремих положень законодавства, прийнято Закон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що набрав чинності 08.08.2021 року. Згідно внесених змін до законодавства продовжено перехідний період для трансформації, оптимізації мережі закладів освіти та строки впорядкування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документів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закладів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загальної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середньої</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освіти,</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а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саме:</w:t>
      </w:r>
    </w:p>
    <w:p w:rsidR="00C63109" w:rsidRPr="00702660" w:rsidRDefault="00C63109" w:rsidP="006922CC">
      <w:pPr>
        <w:spacing w:after="0" w:line="240" w:lineRule="auto"/>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рекомендовано засновникам закладів освіти, що забезпечують здобуття повної загальної середньої освіти, до 01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w:t>
      </w:r>
      <w:r w:rsidR="006922CC">
        <w:rPr>
          <w:rFonts w:ascii="Times New Roman" w:eastAsia="Calibri" w:hAnsi="Times New Roman" w:cs="Times New Roman"/>
          <w:bCs/>
          <w:sz w:val="28"/>
          <w:szCs w:val="28"/>
        </w:rPr>
        <w:t>.</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Однак,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01 вересня 2024 року необхідно затвердити плани формування мережі закладів освіти, що забезпечують здобуття повної </w:t>
      </w:r>
      <w:r w:rsidRPr="00702660">
        <w:rPr>
          <w:rFonts w:ascii="Times New Roman" w:eastAsia="Calibri" w:hAnsi="Times New Roman" w:cs="Times New Roman"/>
          <w:bCs/>
          <w:sz w:val="28"/>
          <w:szCs w:val="28"/>
        </w:rPr>
        <w:lastRenderedPageBreak/>
        <w:t>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C63109" w:rsidRDefault="00C63109" w:rsidP="00C63109">
      <w:pPr>
        <w:spacing w:after="0" w:line="240" w:lineRule="auto"/>
        <w:ind w:firstLine="708"/>
        <w:jc w:val="both"/>
        <w:rPr>
          <w:rFonts w:ascii="Times New Roman" w:eastAsia="Calibri" w:hAnsi="Times New Roman" w:cs="Times New Roman"/>
          <w:bCs/>
          <w:sz w:val="28"/>
          <w:szCs w:val="28"/>
        </w:rPr>
      </w:pPr>
      <w:r w:rsidRPr="00702660">
        <w:rPr>
          <w:rFonts w:ascii="Times New Roman" w:eastAsia="Calibri" w:hAnsi="Times New Roman" w:cs="Times New Roman"/>
          <w:bCs/>
          <w:sz w:val="28"/>
          <w:szCs w:val="28"/>
        </w:rPr>
        <w:t>Засновникам ліцеїв до 01 вересня 2027 року необхідно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пунктом 5</w:t>
      </w:r>
      <w:r w:rsidRPr="00702660">
        <w:rPr>
          <w:rFonts w:ascii="Times New Roman" w:eastAsia="Calibri" w:hAnsi="Times New Roman" w:cs="Times New Roman"/>
          <w:bCs/>
          <w:sz w:val="28"/>
          <w:szCs w:val="28"/>
          <w:vertAlign w:val="superscript"/>
        </w:rPr>
        <w:t>2</w:t>
      </w:r>
      <w:r w:rsidRPr="00702660">
        <w:rPr>
          <w:rFonts w:ascii="Times New Roman" w:eastAsia="Calibri" w:hAnsi="Times New Roman" w:cs="Times New Roman"/>
          <w:bCs/>
          <w:sz w:val="28"/>
          <w:szCs w:val="28"/>
        </w:rPr>
        <w:t> цього розділу (тобто планів формування мережі закладів освіти),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xml:space="preserve">Процес трансформації мережі закладів освіти враховує демографічну ситуацію, прогнозування контингенту учнів, соціально-економічні умови громади і розглядається в комплексі вибору різних типів закладів освіти і форм організації освітнього процесу (початкова школа, гімназія,  ліцей, </w:t>
      </w:r>
      <w:proofErr w:type="spellStart"/>
      <w:r w:rsidRPr="00D64B80">
        <w:rPr>
          <w:rFonts w:ascii="Times New Roman" w:hAnsi="Times New Roman" w:cs="Times New Roman"/>
          <w:sz w:val="28"/>
          <w:szCs w:val="28"/>
        </w:rPr>
        <w:t>екстернатна</w:t>
      </w:r>
      <w:proofErr w:type="spellEnd"/>
      <w:r w:rsidRPr="00D64B80">
        <w:rPr>
          <w:rFonts w:ascii="Times New Roman" w:hAnsi="Times New Roman" w:cs="Times New Roman"/>
          <w:sz w:val="28"/>
          <w:szCs w:val="28"/>
        </w:rPr>
        <w:t>, індивідуальна, дистанційна форми навчання тощо). Управління процесами трансформації мережі закладів освіти буде відбуватися з урахуванням як наявної ситуації, так і прогностичних змін.</w:t>
      </w:r>
    </w:p>
    <w:p w:rsidR="00C63109" w:rsidRPr="00D64B80" w:rsidRDefault="00C63109" w:rsidP="00C63109">
      <w:pPr>
        <w:spacing w:after="0" w:line="240" w:lineRule="auto"/>
        <w:ind w:firstLine="567"/>
        <w:jc w:val="both"/>
        <w:rPr>
          <w:rFonts w:ascii="Times New Roman" w:hAnsi="Times New Roman" w:cs="Times New Roman"/>
          <w:sz w:val="28"/>
          <w:szCs w:val="28"/>
        </w:rPr>
      </w:pPr>
      <w:proofErr w:type="spellStart"/>
      <w:r w:rsidRPr="00D64B80">
        <w:rPr>
          <w:rFonts w:ascii="Times New Roman" w:hAnsi="Times New Roman" w:cs="Times New Roman"/>
          <w:sz w:val="28"/>
          <w:szCs w:val="28"/>
        </w:rPr>
        <w:t>Прогнозуванн</w:t>
      </w:r>
      <w:proofErr w:type="spellEnd"/>
      <w:r>
        <w:rPr>
          <w:rFonts w:ascii="Times New Roman" w:hAnsi="Times New Roman" w:cs="Times New Roman"/>
          <w:sz w:val="28"/>
          <w:szCs w:val="28"/>
          <w:lang w:val="ru-RU"/>
        </w:rPr>
        <w:t>я</w:t>
      </w:r>
      <w:r w:rsidRPr="00D64B80">
        <w:rPr>
          <w:rFonts w:ascii="Times New Roman" w:hAnsi="Times New Roman" w:cs="Times New Roman"/>
          <w:sz w:val="28"/>
          <w:szCs w:val="28"/>
        </w:rPr>
        <w:t xml:space="preserve"> розвитку освіти в громаді потребує аналізу:</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демографічної ситуації - чисельність дитячого населення на перспективу 3-5 років з урахуванням тенденцій народжуваності населення;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w:t>
      </w:r>
      <w:r w:rsidRPr="0085430B">
        <w:rPr>
          <w:rFonts w:ascii="Times New Roman" w:hAnsi="Times New Roman" w:cs="Times New Roman"/>
          <w:sz w:val="28"/>
          <w:szCs w:val="28"/>
        </w:rPr>
        <w:t xml:space="preserve"> </w:t>
      </w:r>
      <w:r w:rsidRPr="00D64B80">
        <w:rPr>
          <w:rFonts w:ascii="Times New Roman" w:hAnsi="Times New Roman" w:cs="Times New Roman"/>
          <w:sz w:val="28"/>
          <w:szCs w:val="28"/>
        </w:rPr>
        <w:t>стану загальної середньої освіти - типи закладів, їх розміщення, контингенти учнів , класи та учні;</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нинішній матеріально-технічний стан закладів загальної середньої освіти і перспективи його зміцнення;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стан кадрового забезпечення;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вартість утримання одного учня в закладах загальної середньої освіти та інші показники.</w:t>
      </w:r>
    </w:p>
    <w:p w:rsidR="00C63109"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Основними завданнями реалізації П</w:t>
      </w:r>
      <w:r w:rsidRPr="00A94521">
        <w:rPr>
          <w:rFonts w:ascii="Times New Roman" w:hAnsi="Times New Roman" w:cs="Times New Roman"/>
          <w:sz w:val="28"/>
          <w:szCs w:val="28"/>
        </w:rPr>
        <w:t>лану</w:t>
      </w:r>
      <w:r w:rsidRPr="00D64B80">
        <w:rPr>
          <w:rFonts w:ascii="Times New Roman" w:hAnsi="Times New Roman" w:cs="Times New Roman"/>
          <w:sz w:val="28"/>
          <w:szCs w:val="28"/>
        </w:rPr>
        <w:t xml:space="preserve"> є</w:t>
      </w:r>
      <w:r w:rsidRPr="00A94521">
        <w:rPr>
          <w:rFonts w:ascii="Times New Roman" w:hAnsi="Times New Roman" w:cs="Times New Roman"/>
          <w:sz w:val="28"/>
          <w:szCs w:val="28"/>
        </w:rPr>
        <w:t>:</w:t>
      </w:r>
    </w:p>
    <w:p w:rsidR="00C63109" w:rsidRPr="00D64B80"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забезпечення доступу до якісної освіти всіх дітей шкільного віку, незалежно від місця проживання;</w:t>
      </w:r>
    </w:p>
    <w:p w:rsidR="00C63109" w:rsidRDefault="00C63109" w:rsidP="00C63109">
      <w:pPr>
        <w:spacing w:after="0" w:line="240" w:lineRule="auto"/>
        <w:ind w:firstLine="567"/>
        <w:jc w:val="both"/>
        <w:rPr>
          <w:rFonts w:ascii="Times New Roman" w:hAnsi="Times New Roman" w:cs="Times New Roman"/>
          <w:sz w:val="28"/>
          <w:szCs w:val="28"/>
        </w:rPr>
      </w:pPr>
      <w:r w:rsidRPr="00A94521">
        <w:rPr>
          <w:rFonts w:ascii="Times New Roman" w:hAnsi="Times New Roman" w:cs="Times New Roman"/>
          <w:sz w:val="28"/>
          <w:szCs w:val="28"/>
        </w:rPr>
        <w:t xml:space="preserve">- </w:t>
      </w:r>
      <w:r w:rsidRPr="00D64B80">
        <w:rPr>
          <w:rFonts w:ascii="Times New Roman" w:hAnsi="Times New Roman" w:cs="Times New Roman"/>
          <w:sz w:val="28"/>
          <w:szCs w:val="28"/>
        </w:rPr>
        <w:t>можливості вибору закладів освіти дітьми;</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підвищення якості освітніх послуг, ефективності освітнього процесу, в тому числі – результатів зовнішнього незалежного оцінювання;</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забезпечення варіативності освітніх послуг з урахуванням індивідуальних запитів;</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створення умов для розвитку здібностей дітей з особливими освітніми потребами;</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ефективне використання матеріальних, фінансових, кадрових ресурсів громади.</w:t>
      </w:r>
    </w:p>
    <w:p w:rsidR="00C63109" w:rsidRPr="00A94521"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lastRenderedPageBreak/>
        <w:t xml:space="preserve"> Формування оптимальної мережі закладів освіти забезпечить надання учням якісної освіти, підвищить економічну ефективність роботи закладів освіти, урізноманітнить варіанти освітніх послуг.</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Отже,</w:t>
      </w:r>
      <w:r w:rsidRPr="00702660">
        <w:rPr>
          <w:rFonts w:ascii="Times New Roman" w:eastAsia="Calibri" w:hAnsi="Times New Roman" w:cs="Times New Roman"/>
          <w:bCs/>
          <w:sz w:val="28"/>
          <w:szCs w:val="28"/>
        </w:rPr>
        <w:t xml:space="preserve"> стосовно ліцеїв у засновника першочергове завдання — визначити своє бачення мережі ліцеїв у громаді з урахуванням вимог до таких закладів та розглянути шляхи запровадження змін.</w:t>
      </w:r>
    </w:p>
    <w:p w:rsidR="00C63109" w:rsidRPr="00702660" w:rsidRDefault="00C63109" w:rsidP="00C63109">
      <w:pPr>
        <w:spacing w:after="0" w:line="240" w:lineRule="auto"/>
        <w:jc w:val="both"/>
        <w:rPr>
          <w:rFonts w:ascii="Times New Roman" w:eastAsia="Calibri" w:hAnsi="Times New Roman" w:cs="Times New Roman"/>
          <w:b/>
          <w:bCs/>
          <w:sz w:val="28"/>
          <w:szCs w:val="28"/>
        </w:rPr>
      </w:pPr>
    </w:p>
    <w:p w:rsidR="00C63109" w:rsidRPr="00702660" w:rsidRDefault="00C63109" w:rsidP="00C63109">
      <w:pPr>
        <w:numPr>
          <w:ilvl w:val="0"/>
          <w:numId w:val="3"/>
        </w:numPr>
        <w:spacing w:after="0" w:line="240" w:lineRule="auto"/>
        <w:contextualSpacing/>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ЗАГАЛЬНІ ПОЛОЖЕННЯ ЗАКОНОДАВСТВА У СФЕРІ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p>
    <w:p w:rsidR="00C63109" w:rsidRPr="00702660" w:rsidRDefault="00E62ECB" w:rsidP="00C63109">
      <w:pPr>
        <w:spacing w:after="0" w:line="240" w:lineRule="auto"/>
        <w:ind w:firstLine="708"/>
        <w:jc w:val="both"/>
        <w:rPr>
          <w:rFonts w:ascii="Times New Roman" w:eastAsia="Calibri" w:hAnsi="Times New Roman" w:cs="Times New Roman"/>
          <w:b/>
          <w:bCs/>
          <w:sz w:val="28"/>
          <w:szCs w:val="28"/>
        </w:rPr>
      </w:pPr>
      <w:hyperlink r:id="rId11" w:anchor="Text" w:tgtFrame="_blank" w:tooltip="Статтею 35 Закону про повну загальну середню освіту" w:history="1">
        <w:r w:rsidR="00C63109" w:rsidRPr="00702660">
          <w:rPr>
            <w:rFonts w:ascii="Times New Roman" w:eastAsia="Calibri" w:hAnsi="Times New Roman" w:cs="Times New Roman"/>
            <w:bCs/>
            <w:color w:val="0000FF"/>
            <w:sz w:val="28"/>
            <w:szCs w:val="28"/>
            <w:u w:val="single"/>
          </w:rPr>
          <w:t>Статтею 35 Закону України «Про повну загальну середню освіту</w:t>
        </w:r>
      </w:hyperlink>
      <w:r w:rsidR="00C63109">
        <w:rPr>
          <w:rFonts w:ascii="Times New Roman" w:eastAsia="Calibri" w:hAnsi="Times New Roman" w:cs="Times New Roman"/>
          <w:bCs/>
          <w:sz w:val="28"/>
          <w:szCs w:val="28"/>
        </w:rPr>
        <w:t>»</w:t>
      </w:r>
      <w:r w:rsidR="00C63109" w:rsidRPr="00702660">
        <w:rPr>
          <w:rFonts w:ascii="Times New Roman" w:eastAsia="Calibri" w:hAnsi="Times New Roman" w:cs="Times New Roman"/>
          <w:bCs/>
          <w:sz w:val="28"/>
          <w:szCs w:val="28"/>
        </w:rPr>
        <w:t> визначено нові типи закладів освіти, що забезпечують здобуття повної загальної середньої освіти. Здобуття повної загальної середньої освіти на певному рівні забезпечують:</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початкова школа, що забезпечує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гімназія, що забезпечує здобуття базової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ліцей, що забезпечує здобуття профільної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Початкова школа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Гімназія та ліцей функціонують як окремі юридичні особи.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За рішенням засновника ліцей може також забезпечувати здобуття базової середньої освіти та, як виняток,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C63109" w:rsidRPr="00702660" w:rsidRDefault="00E62ECB" w:rsidP="00C63109">
      <w:pPr>
        <w:spacing w:after="0" w:line="240" w:lineRule="auto"/>
        <w:ind w:firstLine="708"/>
        <w:jc w:val="both"/>
        <w:rPr>
          <w:rFonts w:ascii="Times New Roman" w:eastAsia="Calibri" w:hAnsi="Times New Roman" w:cs="Times New Roman"/>
          <w:b/>
          <w:bCs/>
          <w:sz w:val="28"/>
          <w:szCs w:val="28"/>
        </w:rPr>
      </w:pPr>
      <w:hyperlink r:id="rId12" w:anchor="Text" w:tgtFrame="_blank" w:tooltip="Статтею 35 Закону про повну загальну середню освіту" w:history="1">
        <w:r w:rsidR="00C63109" w:rsidRPr="00702660">
          <w:rPr>
            <w:rFonts w:ascii="Times New Roman" w:eastAsia="Calibri" w:hAnsi="Times New Roman" w:cs="Times New Roman"/>
            <w:bCs/>
            <w:color w:val="0000FF"/>
            <w:sz w:val="28"/>
            <w:szCs w:val="28"/>
            <w:u w:val="single"/>
          </w:rPr>
          <w:t>Статтею 32 Закону України «Про повну загальну середню освіту</w:t>
        </w:r>
      </w:hyperlink>
      <w:r w:rsidR="00C63109" w:rsidRPr="00702660">
        <w:rPr>
          <w:rFonts w:ascii="Times New Roman" w:eastAsia="Calibri" w:hAnsi="Times New Roman" w:cs="Times New Roman"/>
          <w:bCs/>
          <w:sz w:val="28"/>
          <w:szCs w:val="28"/>
        </w:rPr>
        <w:t>» визначено основні вимоги до ліцеїв.</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 умовам, у тому числі щодо:</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функціонування не менше двох класів за трьома профілями навчання на рівні профільної середньої освіти (протягом 10-12 років навчання учнів, вводиться в дію з 01.09.2027 року);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функціонування ліцею як окремої юридичної особи, відокремленої від початкової школи та гімназії, крім випадків, визначених цим Законом;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створення безпечного, інклюзивного та цифрового освітнього середовища відповідно до вимог законодавства;</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lastRenderedPageBreak/>
        <w:t xml:space="preserve">— забезпечення проживання учнів у пансіонатах у разі, якщо час їхнього </w:t>
      </w:r>
      <w:proofErr w:type="spellStart"/>
      <w:r w:rsidRPr="00702660">
        <w:rPr>
          <w:rFonts w:ascii="Times New Roman" w:eastAsia="Calibri" w:hAnsi="Times New Roman" w:cs="Times New Roman"/>
          <w:bCs/>
          <w:sz w:val="28"/>
          <w:szCs w:val="28"/>
        </w:rPr>
        <w:t>доїзду</w:t>
      </w:r>
      <w:proofErr w:type="spellEnd"/>
      <w:r w:rsidRPr="00702660">
        <w:rPr>
          <w:rFonts w:ascii="Times New Roman" w:eastAsia="Calibri" w:hAnsi="Times New Roman" w:cs="Times New Roman"/>
          <w:bCs/>
          <w:sz w:val="28"/>
          <w:szCs w:val="28"/>
        </w:rPr>
        <w:t xml:space="preserve"> до ліцею буде більше норми, визначеної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здобувачів освіти харчуванням у порядку та відповідно до вимог, визначених Кабінетом Міністрів України;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відповідності іншим вимогам, визначеним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Реалізація положень Закону України «Про повну загальну середню освіту» потребує прийнятт</w:t>
      </w:r>
      <w:r w:rsidR="006922CC">
        <w:rPr>
          <w:rFonts w:ascii="Times New Roman" w:eastAsia="Calibri" w:hAnsi="Times New Roman" w:cs="Times New Roman"/>
          <w:bCs/>
          <w:sz w:val="28"/>
          <w:szCs w:val="28"/>
        </w:rPr>
        <w:t xml:space="preserve">я деталізованого Плану формування </w:t>
      </w:r>
      <w:r w:rsidRPr="00702660">
        <w:rPr>
          <w:rFonts w:ascii="Times New Roman" w:eastAsia="Calibri" w:hAnsi="Times New Roman" w:cs="Times New Roman"/>
          <w:bCs/>
          <w:sz w:val="28"/>
          <w:szCs w:val="28"/>
        </w:rPr>
        <w:t>мережі заклад</w:t>
      </w:r>
      <w:r>
        <w:rPr>
          <w:rFonts w:ascii="Times New Roman" w:eastAsia="Calibri" w:hAnsi="Times New Roman" w:cs="Times New Roman"/>
          <w:bCs/>
          <w:sz w:val="28"/>
          <w:szCs w:val="28"/>
        </w:rPr>
        <w:t>ів загальної середньої освіти Гатненської сільської ради на 2024</w:t>
      </w:r>
      <w:r w:rsidRPr="00702660">
        <w:rPr>
          <w:rFonts w:ascii="Times New Roman" w:eastAsia="Calibri" w:hAnsi="Times New Roman" w:cs="Times New Roman"/>
          <w:bCs/>
          <w:sz w:val="28"/>
          <w:szCs w:val="28"/>
        </w:rPr>
        <w:t>–2027 роки та прийняття відповідних управлінських рішень як засновнику, так і уповноваженому органу.</w:t>
      </w:r>
    </w:p>
    <w:p w:rsidR="00C63109" w:rsidRPr="00702660" w:rsidRDefault="00C63109" w:rsidP="00C63109">
      <w:pPr>
        <w:spacing w:after="0" w:line="240" w:lineRule="auto"/>
        <w:rPr>
          <w:rFonts w:ascii="Times New Roman" w:eastAsia="Calibri" w:hAnsi="Times New Roman" w:cs="Times New Roman"/>
          <w:b/>
          <w:bCs/>
          <w:sz w:val="28"/>
          <w:szCs w:val="28"/>
        </w:rPr>
      </w:pPr>
      <w:bookmarkStart w:id="0" w:name="95"/>
      <w:bookmarkStart w:id="1" w:name="96"/>
      <w:bookmarkEnd w:id="0"/>
      <w:bookmarkEnd w:id="1"/>
    </w:p>
    <w:p w:rsidR="00C63109" w:rsidRPr="00702660" w:rsidRDefault="006922CC" w:rsidP="00C6310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3. МЕТА </w:t>
      </w:r>
      <w:r w:rsidR="00C63109" w:rsidRPr="00702660">
        <w:rPr>
          <w:rFonts w:ascii="Times New Roman" w:eastAsia="Calibri" w:hAnsi="Times New Roman" w:cs="Times New Roman"/>
          <w:bCs/>
          <w:sz w:val="28"/>
          <w:szCs w:val="28"/>
        </w:rPr>
        <w:t xml:space="preserve"> ПЛАНУ</w:t>
      </w:r>
    </w:p>
    <w:p w:rsidR="00C63109" w:rsidRPr="00702660" w:rsidRDefault="00C63109" w:rsidP="00C63109">
      <w:pPr>
        <w:spacing w:after="0" w:line="240" w:lineRule="auto"/>
        <w:jc w:val="center"/>
        <w:rPr>
          <w:rFonts w:ascii="Times New Roman" w:eastAsia="Calibri" w:hAnsi="Times New Roman" w:cs="Times New Roman"/>
          <w:b/>
          <w:bCs/>
          <w:sz w:val="28"/>
          <w:szCs w:val="28"/>
        </w:rPr>
      </w:pPr>
    </w:p>
    <w:p w:rsidR="00C63109" w:rsidRPr="00702660" w:rsidRDefault="006922CC" w:rsidP="00C63109">
      <w:pPr>
        <w:spacing w:after="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Метою П</w:t>
      </w:r>
      <w:r w:rsidR="00C63109">
        <w:rPr>
          <w:rFonts w:ascii="Times New Roman" w:eastAsia="Calibri" w:hAnsi="Times New Roman" w:cs="Times New Roman"/>
          <w:bCs/>
          <w:sz w:val="28"/>
          <w:szCs w:val="28"/>
        </w:rPr>
        <w:t xml:space="preserve">лану є створення </w:t>
      </w:r>
      <w:r w:rsidR="00C63109" w:rsidRPr="00702660">
        <w:rPr>
          <w:rFonts w:ascii="Times New Roman" w:eastAsia="Calibri" w:hAnsi="Times New Roman" w:cs="Times New Roman"/>
          <w:bCs/>
          <w:sz w:val="28"/>
          <w:szCs w:val="28"/>
        </w:rPr>
        <w:t>мережі різних типів закладів заг</w:t>
      </w:r>
      <w:r w:rsidR="00C63109">
        <w:rPr>
          <w:rFonts w:ascii="Times New Roman" w:eastAsia="Calibri" w:hAnsi="Times New Roman" w:cs="Times New Roman"/>
          <w:bCs/>
          <w:sz w:val="28"/>
          <w:szCs w:val="28"/>
        </w:rPr>
        <w:t>альної середньої освіти Гатненс</w:t>
      </w:r>
      <w:r w:rsidR="00C63109" w:rsidRPr="00702660">
        <w:rPr>
          <w:rFonts w:ascii="Times New Roman" w:eastAsia="Calibri" w:hAnsi="Times New Roman" w:cs="Times New Roman"/>
          <w:bCs/>
          <w:sz w:val="28"/>
          <w:szCs w:val="28"/>
        </w:rPr>
        <w:t xml:space="preserve">ької територіальної громади, що забезпечить територіальну доступність початкової та/або базової середньої освіти та створить умови для здобуття учнями якісної профільної освіти. </w:t>
      </w:r>
    </w:p>
    <w:p w:rsidR="00C63109" w:rsidRPr="00702660" w:rsidRDefault="00C63109" w:rsidP="00C63109">
      <w:pPr>
        <w:spacing w:after="0" w:line="240" w:lineRule="auto"/>
        <w:ind w:firstLine="709"/>
        <w:jc w:val="center"/>
        <w:rPr>
          <w:rFonts w:ascii="Times New Roman" w:eastAsia="Calibri" w:hAnsi="Times New Roman" w:cs="Times New Roman"/>
          <w:b/>
          <w:bCs/>
          <w:sz w:val="28"/>
          <w:szCs w:val="28"/>
        </w:rPr>
      </w:pPr>
      <w:bookmarkStart w:id="2" w:name="97"/>
      <w:bookmarkStart w:id="3" w:name="98"/>
      <w:bookmarkEnd w:id="2"/>
      <w:bookmarkEnd w:id="3"/>
    </w:p>
    <w:p w:rsidR="00C63109" w:rsidRDefault="00C63109" w:rsidP="00C63109">
      <w:pPr>
        <w:numPr>
          <w:ilvl w:val="0"/>
          <w:numId w:val="4"/>
        </w:numPr>
        <w:spacing w:after="0" w:line="240" w:lineRule="auto"/>
        <w:contextualSpacing/>
        <w:jc w:val="center"/>
        <w:rPr>
          <w:rFonts w:ascii="Times New Roman" w:eastAsia="Times New Roman" w:hAnsi="Times New Roman" w:cs="Times New Roman"/>
          <w:bCs/>
          <w:color w:val="000000"/>
          <w:sz w:val="28"/>
          <w:szCs w:val="28"/>
        </w:rPr>
      </w:pPr>
      <w:r w:rsidRPr="00702660">
        <w:rPr>
          <w:rFonts w:ascii="Times New Roman" w:eastAsia="Times New Roman" w:hAnsi="Times New Roman" w:cs="Times New Roman"/>
          <w:bCs/>
          <w:sz w:val="28"/>
          <w:szCs w:val="28"/>
        </w:rPr>
        <w:t>ОБҐРУНТУВАННЯ ШЛЯХІВ</w:t>
      </w:r>
      <w:r w:rsidRPr="00702660">
        <w:rPr>
          <w:rFonts w:ascii="Times New Roman" w:eastAsia="Times New Roman" w:hAnsi="Times New Roman" w:cs="Times New Roman"/>
          <w:bCs/>
          <w:color w:val="000000"/>
          <w:sz w:val="28"/>
          <w:szCs w:val="28"/>
        </w:rPr>
        <w:t xml:space="preserve"> РЕАЛІЗ</w:t>
      </w:r>
      <w:r w:rsidR="006922CC">
        <w:rPr>
          <w:rFonts w:ascii="Times New Roman" w:eastAsia="Times New Roman" w:hAnsi="Times New Roman" w:cs="Times New Roman"/>
          <w:bCs/>
          <w:color w:val="000000"/>
          <w:sz w:val="28"/>
          <w:szCs w:val="28"/>
        </w:rPr>
        <w:t>АЦІЇ</w:t>
      </w:r>
      <w:r w:rsidRPr="00702660">
        <w:rPr>
          <w:rFonts w:ascii="Times New Roman" w:eastAsia="Times New Roman" w:hAnsi="Times New Roman" w:cs="Times New Roman"/>
          <w:bCs/>
          <w:color w:val="000000"/>
          <w:sz w:val="28"/>
          <w:szCs w:val="28"/>
        </w:rPr>
        <w:t xml:space="preserve"> ПЛАНУ</w:t>
      </w:r>
    </w:p>
    <w:p w:rsidR="006922CC" w:rsidRPr="00702660" w:rsidRDefault="006922CC" w:rsidP="006922CC">
      <w:pPr>
        <w:spacing w:after="0" w:line="240" w:lineRule="auto"/>
        <w:ind w:left="1068"/>
        <w:contextualSpacing/>
        <w:rPr>
          <w:rFonts w:ascii="Times New Roman" w:eastAsia="Times New Roman" w:hAnsi="Times New Roman" w:cs="Times New Roman"/>
          <w:bCs/>
          <w:color w:val="000000"/>
          <w:sz w:val="28"/>
          <w:szCs w:val="28"/>
        </w:rPr>
      </w:pP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Мережа закладів загальної середньої освіти формуватиметься відповідно до законодавства з урахуванням соціально-економічної та демографічної ситуації, а також відповідно до культурно-о</w:t>
      </w:r>
      <w:r>
        <w:rPr>
          <w:rFonts w:ascii="Times New Roman" w:eastAsia="Calibri" w:hAnsi="Times New Roman" w:cs="Times New Roman"/>
          <w:bCs/>
          <w:sz w:val="28"/>
          <w:szCs w:val="28"/>
        </w:rPr>
        <w:t>світніх та інших потреб Гатненс</w:t>
      </w:r>
      <w:r w:rsidRPr="00702660">
        <w:rPr>
          <w:rFonts w:ascii="Times New Roman" w:eastAsia="Calibri" w:hAnsi="Times New Roman" w:cs="Times New Roman"/>
          <w:bCs/>
          <w:sz w:val="28"/>
          <w:szCs w:val="28"/>
        </w:rPr>
        <w:t xml:space="preserve">ької територіальної громади. </w:t>
      </w: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Формування мережі закладів загальної середньої освіти відбуватиметься поетапно, шляхом реорганізації закладів, що здійснюють освітню діяльність одночасно на всіх рівнях повної загал</w:t>
      </w:r>
      <w:r>
        <w:rPr>
          <w:rFonts w:ascii="Times New Roman" w:eastAsia="Calibri" w:hAnsi="Times New Roman" w:cs="Times New Roman"/>
          <w:bCs/>
          <w:sz w:val="28"/>
          <w:szCs w:val="28"/>
        </w:rPr>
        <w:t>ьної середньої освіти в гімназію</w:t>
      </w:r>
      <w:r w:rsidRPr="00702660">
        <w:rPr>
          <w:rFonts w:ascii="Times New Roman" w:eastAsia="Calibri" w:hAnsi="Times New Roman" w:cs="Times New Roman"/>
          <w:bCs/>
          <w:sz w:val="28"/>
          <w:szCs w:val="28"/>
        </w:rPr>
        <w:t xml:space="preserve"> та ліцей.</w:t>
      </w: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539"/>
        <w:jc w:val="center"/>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5. </w:t>
      </w:r>
      <w:r w:rsidRPr="00702660">
        <w:rPr>
          <w:rFonts w:ascii="Times New Roman" w:eastAsia="Calibri" w:hAnsi="Times New Roman" w:cs="Times New Roman"/>
          <w:bCs/>
          <w:color w:val="000000"/>
          <w:sz w:val="28"/>
          <w:szCs w:val="28"/>
        </w:rPr>
        <w:t>ПЕРЕЛІК</w:t>
      </w:r>
      <w:r w:rsidRPr="00702660">
        <w:rPr>
          <w:rFonts w:ascii="Times New Roman" w:eastAsia="Calibri" w:hAnsi="Times New Roman" w:cs="Times New Roman"/>
          <w:b/>
          <w:color w:val="000000"/>
          <w:sz w:val="28"/>
          <w:szCs w:val="28"/>
        </w:rPr>
        <w:t xml:space="preserve"> </w:t>
      </w:r>
      <w:r w:rsidRPr="00702660">
        <w:rPr>
          <w:rFonts w:ascii="Times New Roman" w:eastAsia="Calibri" w:hAnsi="Times New Roman" w:cs="Times New Roman"/>
          <w:bCs/>
          <w:color w:val="000000"/>
          <w:sz w:val="28"/>
          <w:szCs w:val="28"/>
        </w:rPr>
        <w:t>ЗАВДАНЬ ТА ЗАХОДІВ</w:t>
      </w:r>
      <w:r w:rsidR="00983933">
        <w:rPr>
          <w:rFonts w:ascii="Times New Roman" w:eastAsia="Calibri" w:hAnsi="Times New Roman" w:cs="Times New Roman"/>
          <w:b/>
          <w:color w:val="000000"/>
          <w:sz w:val="28"/>
          <w:szCs w:val="28"/>
        </w:rPr>
        <w:t xml:space="preserve"> </w:t>
      </w:r>
      <w:r w:rsidRPr="00702660">
        <w:rPr>
          <w:rFonts w:ascii="Times New Roman" w:eastAsia="Calibri" w:hAnsi="Times New Roman" w:cs="Times New Roman"/>
          <w:b/>
          <w:color w:val="000000"/>
          <w:sz w:val="28"/>
          <w:szCs w:val="28"/>
        </w:rPr>
        <w:t xml:space="preserve"> </w:t>
      </w:r>
      <w:r w:rsidRPr="006922CC">
        <w:rPr>
          <w:rFonts w:ascii="Times New Roman" w:eastAsia="Calibri" w:hAnsi="Times New Roman" w:cs="Times New Roman"/>
          <w:color w:val="000000"/>
          <w:sz w:val="28"/>
          <w:szCs w:val="28"/>
        </w:rPr>
        <w:t>ПЛАНУ</w:t>
      </w:r>
      <w:r w:rsidRPr="00702660">
        <w:rPr>
          <w:rFonts w:ascii="Times New Roman" w:eastAsia="Calibri" w:hAnsi="Times New Roman" w:cs="Times New Roman"/>
          <w:bCs/>
          <w:color w:val="000000"/>
          <w:sz w:val="28"/>
          <w:szCs w:val="28"/>
        </w:rPr>
        <w:t xml:space="preserve">, </w:t>
      </w:r>
      <w:r w:rsidRPr="00702660">
        <w:rPr>
          <w:rFonts w:ascii="Times New Roman" w:eastAsia="Calibri" w:hAnsi="Times New Roman" w:cs="Times New Roman"/>
          <w:bCs/>
          <w:sz w:val="28"/>
          <w:szCs w:val="28"/>
        </w:rPr>
        <w:t>СТРОКИ ТА ЕТАПИ ЙОГО ВИКОНАННЯ</w:t>
      </w:r>
    </w:p>
    <w:p w:rsidR="00C63109" w:rsidRPr="00702660" w:rsidRDefault="00C63109" w:rsidP="00C63109">
      <w:pPr>
        <w:spacing w:after="0" w:line="240" w:lineRule="auto"/>
        <w:ind w:firstLine="539"/>
        <w:jc w:val="center"/>
        <w:rPr>
          <w:rFonts w:ascii="Times New Roman" w:eastAsia="Calibri" w:hAnsi="Times New Roman" w:cs="Times New Roman"/>
          <w:b/>
          <w:bCs/>
          <w:sz w:val="28"/>
          <w:szCs w:val="28"/>
        </w:rPr>
      </w:pPr>
    </w:p>
    <w:p w:rsidR="00C63109" w:rsidRDefault="006922CC" w:rsidP="00C63109">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Завданнями П</w:t>
      </w:r>
      <w:r w:rsidR="00C63109" w:rsidRPr="00702660">
        <w:rPr>
          <w:rFonts w:ascii="Times New Roman" w:eastAsia="Calibri" w:hAnsi="Times New Roman" w:cs="Times New Roman"/>
          <w:bCs/>
          <w:sz w:val="28"/>
          <w:szCs w:val="28"/>
        </w:rPr>
        <w:t>лану є:</w:t>
      </w:r>
    </w:p>
    <w:p w:rsidR="006922CC" w:rsidRPr="00702660" w:rsidRDefault="006922CC" w:rsidP="00C63109">
      <w:pPr>
        <w:spacing w:after="0" w:line="240" w:lineRule="auto"/>
        <w:ind w:firstLine="567"/>
        <w:jc w:val="both"/>
        <w:rPr>
          <w:rFonts w:ascii="Times New Roman" w:eastAsia="Calibri" w:hAnsi="Times New Roman" w:cs="Times New Roman"/>
          <w:b/>
          <w:bCs/>
          <w:sz w:val="28"/>
          <w:szCs w:val="28"/>
        </w:rPr>
      </w:pPr>
    </w:p>
    <w:p w:rsidR="00C63109" w:rsidRPr="00702660" w:rsidRDefault="00C63109" w:rsidP="0030676A">
      <w:pPr>
        <w:numPr>
          <w:ilvl w:val="0"/>
          <w:numId w:val="2"/>
        </w:numPr>
        <w:tabs>
          <w:tab w:val="clear" w:pos="928"/>
          <w:tab w:val="num" w:pos="284"/>
        </w:tabs>
        <w:spacing w:after="0" w:line="240" w:lineRule="auto"/>
        <w:ind w:left="284" w:hanging="284"/>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Створення ефективної мережі закладів загальної середньої освіти, виходячи із територіальних особливостей, демографії, забезпечення якості освіти.</w:t>
      </w:r>
    </w:p>
    <w:p w:rsidR="00C63109" w:rsidRPr="00702660" w:rsidRDefault="00C63109" w:rsidP="006922CC">
      <w:pPr>
        <w:numPr>
          <w:ilvl w:val="0"/>
          <w:numId w:val="2"/>
        </w:numPr>
        <w:tabs>
          <w:tab w:val="clear" w:pos="928"/>
        </w:tabs>
        <w:spacing w:after="0" w:line="240" w:lineRule="auto"/>
        <w:ind w:left="284" w:hanging="284"/>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Здійснення заходів щодо приведення типів закладів загальної середньої освіти у відповідність до вимог чинного законодавства України.</w:t>
      </w:r>
    </w:p>
    <w:p w:rsidR="00C63109" w:rsidRPr="00702660" w:rsidRDefault="00C63109" w:rsidP="00C63109">
      <w:pPr>
        <w:tabs>
          <w:tab w:val="left" w:pos="851"/>
        </w:tabs>
        <w:spacing w:after="0" w:line="240" w:lineRule="auto"/>
        <w:ind w:left="567"/>
        <w:jc w:val="both"/>
        <w:rPr>
          <w:rFonts w:ascii="Times New Roman" w:eastAsia="Calibri" w:hAnsi="Times New Roman" w:cs="Times New Roman"/>
          <w:b/>
          <w:bCs/>
          <w:sz w:val="28"/>
          <w:szCs w:val="28"/>
        </w:rPr>
      </w:pPr>
    </w:p>
    <w:p w:rsidR="00C63109" w:rsidRPr="00702660" w:rsidRDefault="00C63109" w:rsidP="00C63109">
      <w:pPr>
        <w:spacing w:after="0" w:line="240" w:lineRule="auto"/>
        <w:rPr>
          <w:rFonts w:ascii="Times New Roman" w:eastAsia="Times New Roman" w:hAnsi="Times New Roman" w:cs="Times New Roman"/>
          <w:bCs/>
          <w:sz w:val="28"/>
          <w:szCs w:val="28"/>
        </w:rPr>
      </w:pPr>
    </w:p>
    <w:p w:rsidR="00983933" w:rsidRDefault="00C63109" w:rsidP="00983933">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6. ОЧІКУВАНІ РЕЗ</w:t>
      </w:r>
      <w:r w:rsidR="00983933">
        <w:rPr>
          <w:rFonts w:ascii="Times New Roman" w:eastAsia="Times New Roman" w:hAnsi="Times New Roman" w:cs="Times New Roman"/>
          <w:bCs/>
          <w:sz w:val="28"/>
          <w:szCs w:val="28"/>
        </w:rPr>
        <w:t>УЛЬТАТИ ВИКОНАННЯ</w:t>
      </w:r>
      <w:r w:rsidRPr="00702660">
        <w:rPr>
          <w:rFonts w:ascii="Times New Roman" w:eastAsia="Times New Roman" w:hAnsi="Times New Roman" w:cs="Times New Roman"/>
          <w:bCs/>
          <w:sz w:val="28"/>
          <w:szCs w:val="28"/>
        </w:rPr>
        <w:t xml:space="preserve"> ПЛАНУ</w:t>
      </w:r>
      <w:r w:rsidR="00983933" w:rsidRPr="00983933">
        <w:rPr>
          <w:rFonts w:ascii="Times New Roman" w:eastAsia="Times New Roman" w:hAnsi="Times New Roman" w:cs="Times New Roman"/>
          <w:bCs/>
          <w:sz w:val="28"/>
          <w:szCs w:val="28"/>
        </w:rPr>
        <w:t xml:space="preserve"> </w:t>
      </w:r>
    </w:p>
    <w:p w:rsidR="00C63109" w:rsidRPr="00702660" w:rsidRDefault="00C63109" w:rsidP="00C63109">
      <w:pPr>
        <w:spacing w:after="0" w:line="240" w:lineRule="auto"/>
        <w:jc w:val="center"/>
        <w:rPr>
          <w:rFonts w:ascii="Times New Roman" w:eastAsia="Times New Roman" w:hAnsi="Times New Roman" w:cs="Times New Roman"/>
          <w:bCs/>
          <w:sz w:val="28"/>
          <w:szCs w:val="28"/>
        </w:rPr>
      </w:pPr>
    </w:p>
    <w:p w:rsidR="00C63109" w:rsidRPr="00702660" w:rsidRDefault="00C63109" w:rsidP="00C63109">
      <w:pPr>
        <w:tabs>
          <w:tab w:val="left" w:pos="709"/>
        </w:tabs>
        <w:spacing w:after="0" w:line="240" w:lineRule="auto"/>
        <w:ind w:firstLine="567"/>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Основними результатами, яких планується досягти, є:</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здійснення заходів щодо приведення типів закладів заг</w:t>
      </w:r>
      <w:r>
        <w:rPr>
          <w:rFonts w:ascii="Times New Roman" w:eastAsia="Times New Roman" w:hAnsi="Times New Roman" w:cs="Times New Roman"/>
          <w:bCs/>
          <w:sz w:val="28"/>
          <w:szCs w:val="28"/>
        </w:rPr>
        <w:t>альної середньої освіти Гатненс</w:t>
      </w:r>
      <w:r w:rsidR="00983933">
        <w:rPr>
          <w:rFonts w:ascii="Times New Roman" w:eastAsia="Times New Roman" w:hAnsi="Times New Roman" w:cs="Times New Roman"/>
          <w:bCs/>
          <w:sz w:val="28"/>
          <w:szCs w:val="28"/>
        </w:rPr>
        <w:t>ької сільської ради</w:t>
      </w:r>
      <w:r w:rsidRPr="00702660">
        <w:rPr>
          <w:rFonts w:ascii="Times New Roman" w:eastAsia="Times New Roman" w:hAnsi="Times New Roman" w:cs="Times New Roman"/>
          <w:bCs/>
          <w:sz w:val="28"/>
          <w:szCs w:val="28"/>
        </w:rPr>
        <w:t xml:space="preserve"> у відповідність до вимог чинного законодавства України;</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lastRenderedPageBreak/>
        <w:t>- створення ефективної, доступної та спроможної мережі початкових шкіл та гімназій;</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формуванням мережі ліцеїв, які за умови наявності стандарту профільної середньої освіти, відповідної типової освітньої програми та на підставі відповідного рішення Кабінету Міністрів України зможуть з 2027 р. запровадити трирічні освітні програми в межах дванадцятирічної повної загальної середньої освіти;</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 створення умов для індивідуальної траєкторії розвитку здобувачів освіти, їх самореалізації, вибору професії та оволодіння ключовими </w:t>
      </w:r>
      <w:proofErr w:type="spellStart"/>
      <w:r w:rsidRPr="00702660">
        <w:rPr>
          <w:rFonts w:ascii="Times New Roman" w:eastAsia="Times New Roman" w:hAnsi="Times New Roman" w:cs="Times New Roman"/>
          <w:bCs/>
          <w:sz w:val="28"/>
          <w:szCs w:val="28"/>
        </w:rPr>
        <w:t>компетентностями</w:t>
      </w:r>
      <w:proofErr w:type="spellEnd"/>
      <w:r w:rsidRPr="00702660">
        <w:rPr>
          <w:rFonts w:ascii="Times New Roman" w:eastAsia="Times New Roman" w:hAnsi="Times New Roman" w:cs="Times New Roman"/>
          <w:bCs/>
          <w:sz w:val="28"/>
          <w:szCs w:val="28"/>
        </w:rPr>
        <w:t>, необхідними для успішної самореалізації, соціалізації, подальшої трудової діяльності.</w:t>
      </w:r>
    </w:p>
    <w:p w:rsidR="00C63109" w:rsidRPr="00702660" w:rsidRDefault="00C63109" w:rsidP="00C63109">
      <w:pPr>
        <w:spacing w:after="0" w:line="240" w:lineRule="auto"/>
        <w:ind w:firstLine="709"/>
        <w:jc w:val="both"/>
        <w:rPr>
          <w:rFonts w:ascii="Times New Roman" w:eastAsia="Times New Roman" w:hAnsi="Times New Roman" w:cs="Times New Roman"/>
          <w:bCs/>
          <w:sz w:val="28"/>
          <w:szCs w:val="28"/>
        </w:rPr>
      </w:pPr>
    </w:p>
    <w:p w:rsidR="00C63109" w:rsidRPr="00702660" w:rsidRDefault="00C63109" w:rsidP="00C63109">
      <w:pPr>
        <w:spacing w:after="0" w:line="240" w:lineRule="auto"/>
        <w:jc w:val="center"/>
        <w:rPr>
          <w:rFonts w:ascii="Times New Roman" w:eastAsia="Times New Roman" w:hAnsi="Times New Roman" w:cs="Times New Roman"/>
          <w:bCs/>
          <w:sz w:val="28"/>
          <w:szCs w:val="28"/>
        </w:rPr>
      </w:pPr>
    </w:p>
    <w:p w:rsidR="00C63109" w:rsidRDefault="00C63109" w:rsidP="00C63109">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7. КООРДИНАЦІЯ ТА КОНТРОЛЬ З</w:t>
      </w:r>
      <w:r w:rsidR="00685AE8">
        <w:rPr>
          <w:rFonts w:ascii="Times New Roman" w:eastAsia="Times New Roman" w:hAnsi="Times New Roman" w:cs="Times New Roman"/>
          <w:bCs/>
          <w:sz w:val="28"/>
          <w:szCs w:val="28"/>
        </w:rPr>
        <w:t>А ХОДОМ ВИКОНАННЯ</w:t>
      </w:r>
      <w:r w:rsidRPr="00702660">
        <w:rPr>
          <w:rFonts w:ascii="Times New Roman" w:eastAsia="Times New Roman" w:hAnsi="Times New Roman" w:cs="Times New Roman"/>
          <w:bCs/>
          <w:sz w:val="28"/>
          <w:szCs w:val="28"/>
        </w:rPr>
        <w:t xml:space="preserve"> ПЛАНУ</w:t>
      </w:r>
      <w:r w:rsidR="00685AE8">
        <w:rPr>
          <w:rFonts w:ascii="Times New Roman" w:eastAsia="Times New Roman" w:hAnsi="Times New Roman" w:cs="Times New Roman"/>
          <w:bCs/>
          <w:sz w:val="28"/>
          <w:szCs w:val="28"/>
        </w:rPr>
        <w:t xml:space="preserve"> </w:t>
      </w:r>
    </w:p>
    <w:p w:rsidR="0030676A" w:rsidRPr="00702660" w:rsidRDefault="0030676A" w:rsidP="00C63109">
      <w:pPr>
        <w:spacing w:after="0" w:line="240" w:lineRule="auto"/>
        <w:jc w:val="center"/>
        <w:rPr>
          <w:rFonts w:ascii="Times New Roman" w:eastAsia="Times New Roman" w:hAnsi="Times New Roman" w:cs="Times New Roman"/>
          <w:bCs/>
          <w:sz w:val="28"/>
          <w:szCs w:val="28"/>
        </w:rPr>
      </w:pPr>
    </w:p>
    <w:p w:rsidR="00C63109" w:rsidRPr="00702660" w:rsidRDefault="00C63109" w:rsidP="00C63109">
      <w:pPr>
        <w:spacing w:after="0" w:line="240" w:lineRule="auto"/>
        <w:ind w:firstLine="567"/>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Координація заходів, передбачених </w:t>
      </w:r>
      <w:r w:rsidR="0030676A">
        <w:rPr>
          <w:rFonts w:ascii="Times New Roman" w:eastAsia="Times New Roman" w:hAnsi="Times New Roman" w:cs="Times New Roman"/>
          <w:bCs/>
          <w:sz w:val="28"/>
          <w:szCs w:val="28"/>
        </w:rPr>
        <w:t>Планом</w:t>
      </w:r>
      <w:r w:rsidR="00983933">
        <w:rPr>
          <w:rFonts w:ascii="Times New Roman" w:eastAsia="Times New Roman" w:hAnsi="Times New Roman" w:cs="Times New Roman"/>
          <w:bCs/>
          <w:sz w:val="28"/>
          <w:szCs w:val="28"/>
        </w:rPr>
        <w:t xml:space="preserve">, </w:t>
      </w:r>
      <w:r w:rsidRPr="00702660">
        <w:rPr>
          <w:rFonts w:ascii="Times New Roman" w:eastAsia="Times New Roman" w:hAnsi="Times New Roman" w:cs="Times New Roman"/>
          <w:bCs/>
          <w:sz w:val="28"/>
          <w:szCs w:val="28"/>
        </w:rPr>
        <w:t xml:space="preserve"> покладається на  </w:t>
      </w:r>
      <w:r>
        <w:rPr>
          <w:rFonts w:ascii="Times New Roman" w:eastAsia="Times New Roman" w:hAnsi="Times New Roman" w:cs="Times New Roman"/>
          <w:bCs/>
          <w:sz w:val="28"/>
          <w:szCs w:val="28"/>
        </w:rPr>
        <w:t>управління освіти Гатненської сільської ради</w:t>
      </w:r>
      <w:r w:rsidRPr="00702660">
        <w:rPr>
          <w:rFonts w:ascii="Times New Roman" w:eastAsia="Times New Roman" w:hAnsi="Times New Roman" w:cs="Times New Roman"/>
          <w:bCs/>
          <w:sz w:val="28"/>
          <w:szCs w:val="28"/>
        </w:rPr>
        <w:t xml:space="preserve">. </w:t>
      </w:r>
    </w:p>
    <w:p w:rsidR="00C63109" w:rsidRPr="00A56A3E" w:rsidRDefault="00C63109" w:rsidP="00C63109">
      <w:pPr>
        <w:shd w:val="clear" w:color="auto" w:fill="FFFFFF"/>
        <w:spacing w:after="0" w:line="240" w:lineRule="auto"/>
        <w:ind w:right="86" w:firstLine="567"/>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Контроль за викон</w:t>
      </w:r>
      <w:r>
        <w:rPr>
          <w:rFonts w:ascii="Times New Roman" w:eastAsia="Calibri" w:hAnsi="Times New Roman" w:cs="Times New Roman"/>
          <w:bCs/>
          <w:sz w:val="28"/>
          <w:szCs w:val="28"/>
        </w:rPr>
        <w:t xml:space="preserve">анням цього рішення покласти </w:t>
      </w:r>
      <w:r w:rsidRPr="006648AD">
        <w:rPr>
          <w:rFonts w:ascii="Times New Roman" w:eastAsia="Times New Roman" w:hAnsi="Times New Roman" w:cs="Times New Roman"/>
          <w:color w:val="000000"/>
          <w:sz w:val="28"/>
          <w:szCs w:val="28"/>
          <w:lang w:eastAsia="uk-UA"/>
        </w:rPr>
        <w:t xml:space="preserve">на </w:t>
      </w:r>
      <w:r w:rsidRPr="00B17DEA">
        <w:rPr>
          <w:rFonts w:ascii="Times New Roman" w:eastAsia="Times New Roman" w:hAnsi="Times New Roman" w:cs="Times New Roman"/>
          <w:sz w:val="28"/>
          <w:szCs w:val="28"/>
          <w:lang w:eastAsia="uk-UA"/>
        </w:rPr>
        <w:t xml:space="preserve">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B17DEA">
        <w:rPr>
          <w:rFonts w:ascii="Times New Roman" w:eastAsia="Times New Roman" w:hAnsi="Times New Roman" w:cs="Times New Roman"/>
          <w:sz w:val="28"/>
          <w:szCs w:val="28"/>
          <w:lang w:eastAsia="uk-UA"/>
        </w:rPr>
        <w:t>Січкаренко</w:t>
      </w:r>
      <w:proofErr w:type="spellEnd"/>
      <w:r>
        <w:rPr>
          <w:rFonts w:ascii="Times New Roman" w:eastAsia="Times New Roman" w:hAnsi="Times New Roman" w:cs="Times New Roman"/>
          <w:sz w:val="28"/>
          <w:szCs w:val="28"/>
          <w:lang w:eastAsia="uk-UA"/>
        </w:rPr>
        <w:t xml:space="preserve"> Л.М.).</w:t>
      </w:r>
    </w:p>
    <w:p w:rsidR="00C63109" w:rsidRDefault="00C63109" w:rsidP="00C63109">
      <w:pPr>
        <w:tabs>
          <w:tab w:val="left" w:pos="8310"/>
        </w:tabs>
        <w:spacing w:after="0" w:line="240" w:lineRule="auto"/>
        <w:rPr>
          <w:rFonts w:ascii="Times New Roman" w:eastAsia="Calibri" w:hAnsi="Times New Roman" w:cs="Times New Roman"/>
          <w:bCs/>
          <w:sz w:val="28"/>
          <w:szCs w:val="28"/>
        </w:rPr>
      </w:pPr>
    </w:p>
    <w:p w:rsidR="0066418B" w:rsidRDefault="0066418B" w:rsidP="00C63109">
      <w:pPr>
        <w:tabs>
          <w:tab w:val="left" w:pos="8310"/>
        </w:tabs>
        <w:spacing w:after="0" w:line="240" w:lineRule="auto"/>
        <w:rPr>
          <w:rFonts w:ascii="Times New Roman" w:eastAsia="Calibri" w:hAnsi="Times New Roman" w:cs="Times New Roman"/>
          <w:b/>
          <w:bCs/>
          <w:sz w:val="28"/>
          <w:szCs w:val="28"/>
        </w:rPr>
      </w:pPr>
    </w:p>
    <w:p w:rsidR="0093003C" w:rsidRDefault="0093003C" w:rsidP="0093003C">
      <w:pPr>
        <w:spacing w:after="0"/>
        <w:rPr>
          <w:rFonts w:ascii="Times New Roman" w:eastAsia="Times New Roman" w:hAnsi="Times New Roman" w:cs="Times New Roman"/>
          <w:b/>
          <w:sz w:val="28"/>
          <w:szCs w:val="28"/>
          <w:lang w:val="ru" w:eastAsia="ru-RU"/>
        </w:rPr>
      </w:pPr>
      <w:proofErr w:type="spellStart"/>
      <w:r w:rsidRPr="006648AD">
        <w:rPr>
          <w:rFonts w:ascii="Times New Roman" w:eastAsia="Times New Roman" w:hAnsi="Times New Roman" w:cs="Times New Roman"/>
          <w:b/>
          <w:sz w:val="28"/>
          <w:szCs w:val="28"/>
          <w:lang w:val="ru" w:eastAsia="ru-RU"/>
        </w:rPr>
        <w:t>Сільський</w:t>
      </w:r>
      <w:proofErr w:type="spellEnd"/>
      <w:r w:rsidRPr="006648AD">
        <w:rPr>
          <w:rFonts w:ascii="Times New Roman" w:eastAsia="Times New Roman" w:hAnsi="Times New Roman" w:cs="Times New Roman"/>
          <w:b/>
          <w:sz w:val="28"/>
          <w:szCs w:val="28"/>
          <w:lang w:val="ru" w:eastAsia="ru-RU"/>
        </w:rPr>
        <w:t xml:space="preserve"> голова             </w:t>
      </w:r>
      <w:r w:rsidRPr="006648AD">
        <w:rPr>
          <w:rFonts w:ascii="Times New Roman" w:eastAsia="Times New Roman" w:hAnsi="Times New Roman" w:cs="Times New Roman"/>
          <w:b/>
          <w:sz w:val="28"/>
          <w:szCs w:val="28"/>
          <w:lang w:val="ru" w:eastAsia="ru-RU"/>
        </w:rPr>
        <w:tab/>
        <w:t xml:space="preserve">              </w:t>
      </w:r>
      <w:r>
        <w:rPr>
          <w:rFonts w:ascii="Times New Roman" w:eastAsia="Times New Roman" w:hAnsi="Times New Roman" w:cs="Times New Roman"/>
          <w:b/>
          <w:sz w:val="28"/>
          <w:szCs w:val="28"/>
          <w:lang w:val="en-US" w:eastAsia="ru-RU"/>
        </w:rPr>
        <w:t xml:space="preserve">                   </w:t>
      </w:r>
      <w:r w:rsidRPr="006648AD">
        <w:rPr>
          <w:rFonts w:ascii="Times New Roman" w:eastAsia="Times New Roman" w:hAnsi="Times New Roman" w:cs="Times New Roman"/>
          <w:b/>
          <w:sz w:val="28"/>
          <w:szCs w:val="28"/>
          <w:lang w:val="ru" w:eastAsia="ru-RU"/>
        </w:rPr>
        <w:t xml:space="preserve">   </w:t>
      </w:r>
      <w:proofErr w:type="spellStart"/>
      <w:r w:rsidRPr="006648AD">
        <w:rPr>
          <w:rFonts w:ascii="Times New Roman" w:eastAsia="Times New Roman" w:hAnsi="Times New Roman" w:cs="Times New Roman"/>
          <w:b/>
          <w:sz w:val="28"/>
          <w:szCs w:val="28"/>
          <w:lang w:val="ru" w:eastAsia="ru-RU"/>
        </w:rPr>
        <w:t>Олександр</w:t>
      </w:r>
      <w:proofErr w:type="spellEnd"/>
      <w:r w:rsidRPr="006648AD">
        <w:rPr>
          <w:rFonts w:ascii="Times New Roman" w:eastAsia="Times New Roman" w:hAnsi="Times New Roman" w:cs="Times New Roman"/>
          <w:b/>
          <w:sz w:val="28"/>
          <w:szCs w:val="28"/>
          <w:lang w:val="ru" w:eastAsia="ru-RU"/>
        </w:rPr>
        <w:t xml:space="preserve"> ПАЛАМАРЧУК</w:t>
      </w:r>
    </w:p>
    <w:p w:rsidR="0093003C" w:rsidRPr="00702660" w:rsidRDefault="0093003C" w:rsidP="00C63109">
      <w:pPr>
        <w:tabs>
          <w:tab w:val="left" w:pos="8310"/>
        </w:tabs>
        <w:spacing w:after="0" w:line="240" w:lineRule="auto"/>
        <w:rPr>
          <w:rFonts w:ascii="Times New Roman" w:eastAsia="Calibri" w:hAnsi="Times New Roman" w:cs="Times New Roman"/>
          <w:b/>
          <w:bCs/>
          <w:sz w:val="28"/>
          <w:szCs w:val="28"/>
        </w:rPr>
        <w:sectPr w:rsidR="0093003C" w:rsidRPr="00702660" w:rsidSect="00A05C89">
          <w:pgSz w:w="11906" w:h="16838"/>
          <w:pgMar w:top="567" w:right="567" w:bottom="567" w:left="1701" w:header="708" w:footer="708" w:gutter="0"/>
          <w:cols w:space="708"/>
          <w:titlePg/>
          <w:docGrid w:linePitch="360"/>
        </w:sectPr>
      </w:pPr>
    </w:p>
    <w:p w:rsidR="0066418B"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План</w:t>
      </w:r>
    </w:p>
    <w:p w:rsidR="0066418B"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формування </w:t>
      </w:r>
      <w:r w:rsidRPr="006648AD">
        <w:rPr>
          <w:rFonts w:ascii="Times New Roman" w:eastAsia="Times New Roman" w:hAnsi="Times New Roman" w:cs="Times New Roman"/>
          <w:b/>
          <w:bCs/>
          <w:color w:val="000000"/>
          <w:sz w:val="28"/>
          <w:szCs w:val="28"/>
          <w:bdr w:val="none" w:sz="0" w:space="0" w:color="auto" w:frame="1"/>
          <w:lang w:eastAsia="uk-UA"/>
        </w:rPr>
        <w:t>мережі</w:t>
      </w:r>
      <w:r>
        <w:rPr>
          <w:rFonts w:ascii="Times New Roman" w:eastAsia="Times New Roman" w:hAnsi="Times New Roman" w:cs="Times New Roman"/>
          <w:b/>
          <w:bCs/>
          <w:color w:val="000000"/>
          <w:sz w:val="28"/>
          <w:szCs w:val="28"/>
          <w:bdr w:val="none" w:sz="0" w:space="0" w:color="auto" w:frame="1"/>
          <w:lang w:eastAsia="uk-UA"/>
        </w:rPr>
        <w:t xml:space="preserve"> </w:t>
      </w:r>
      <w:r w:rsidRPr="006648AD">
        <w:rPr>
          <w:rFonts w:ascii="Times New Roman" w:eastAsia="Times New Roman" w:hAnsi="Times New Roman" w:cs="Times New Roman"/>
          <w:b/>
          <w:bCs/>
          <w:color w:val="000000"/>
          <w:sz w:val="28"/>
          <w:szCs w:val="28"/>
          <w:bdr w:val="none" w:sz="0" w:space="0" w:color="auto" w:frame="1"/>
          <w:lang w:eastAsia="uk-UA"/>
        </w:rPr>
        <w:t>закладів загальної середньої освіти</w:t>
      </w:r>
    </w:p>
    <w:p w:rsidR="0066418B" w:rsidRPr="006648AD"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Гатненської сільської ради </w:t>
      </w:r>
      <w:r>
        <w:rPr>
          <w:rFonts w:ascii="Times New Roman" w:eastAsia="Times New Roman" w:hAnsi="Times New Roman" w:cs="Times New Roman"/>
          <w:b/>
          <w:bCs/>
          <w:color w:val="000000"/>
          <w:sz w:val="28"/>
          <w:szCs w:val="28"/>
          <w:bdr w:val="none" w:sz="0" w:space="0" w:color="auto" w:frame="1"/>
          <w:lang w:eastAsia="uk-UA"/>
        </w:rPr>
        <w:t>на 2024-2027 роки</w:t>
      </w:r>
    </w:p>
    <w:p w:rsidR="00C63109" w:rsidRPr="0085430B" w:rsidRDefault="00C63109" w:rsidP="00C63109">
      <w:pPr>
        <w:tabs>
          <w:tab w:val="left" w:pos="8310"/>
        </w:tabs>
        <w:spacing w:after="0" w:line="240" w:lineRule="auto"/>
        <w:ind w:firstLine="567"/>
        <w:jc w:val="center"/>
        <w:rPr>
          <w:rFonts w:ascii="Times New Roman" w:eastAsia="Calibri" w:hAnsi="Times New Roman" w:cs="Times New Roman"/>
          <w:bCs/>
          <w:sz w:val="28"/>
          <w:szCs w:val="28"/>
        </w:rPr>
      </w:pPr>
    </w:p>
    <w:tbl>
      <w:tblPr>
        <w:tblStyle w:val="a4"/>
        <w:tblW w:w="5000" w:type="pct"/>
        <w:tblLook w:val="04A0" w:firstRow="1" w:lastRow="0" w:firstColumn="1" w:lastColumn="0" w:noHBand="0" w:noVBand="1"/>
      </w:tblPr>
      <w:tblGrid>
        <w:gridCol w:w="458"/>
        <w:gridCol w:w="1976"/>
        <w:gridCol w:w="1667"/>
        <w:gridCol w:w="1667"/>
        <w:gridCol w:w="2222"/>
        <w:gridCol w:w="1865"/>
      </w:tblGrid>
      <w:tr w:rsidR="0066418B" w:rsidRPr="0085430B" w:rsidTr="0093003C">
        <w:tc>
          <w:tcPr>
            <w:tcW w:w="220" w:type="pct"/>
            <w:vAlign w:val="center"/>
          </w:tcPr>
          <w:p w:rsidR="0066418B" w:rsidRPr="00410961" w:rsidRDefault="0066418B" w:rsidP="004B2CF7">
            <w:pPr>
              <w:jc w:val="center"/>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w:t>
            </w:r>
          </w:p>
        </w:tc>
        <w:tc>
          <w:tcPr>
            <w:tcW w:w="1025" w:type="pct"/>
            <w:vAlign w:val="center"/>
          </w:tcPr>
          <w:p w:rsidR="0066418B" w:rsidRPr="003F6A2C" w:rsidRDefault="0066418B" w:rsidP="004B2CF7">
            <w:pPr>
              <w:jc w:val="center"/>
              <w:rPr>
                <w:rFonts w:ascii="Times New Roman" w:eastAsia="Times New Roman" w:hAnsi="Times New Roman" w:cs="Times New Roman"/>
                <w:b/>
                <w:bCs/>
                <w:i/>
                <w:sz w:val="24"/>
                <w:szCs w:val="24"/>
                <w:lang w:val="uk-UA"/>
              </w:rPr>
            </w:pPr>
            <w:r w:rsidRPr="003F6A2C">
              <w:rPr>
                <w:rFonts w:ascii="Times New Roman" w:eastAsia="Times New Roman" w:hAnsi="Times New Roman" w:cs="Times New Roman"/>
                <w:b/>
                <w:bCs/>
                <w:iCs/>
                <w:sz w:val="24"/>
                <w:szCs w:val="24"/>
                <w:lang w:val="uk-UA"/>
              </w:rPr>
              <w:t>Назва закладу загальної середньої освіти</w:t>
            </w:r>
          </w:p>
        </w:tc>
        <w:tc>
          <w:tcPr>
            <w:tcW w:w="837" w:type="pct"/>
            <w:vAlign w:val="center"/>
          </w:tcPr>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2024/</w:t>
            </w:r>
          </w:p>
          <w:p w:rsidR="0066418B" w:rsidRPr="003F6A2C" w:rsidRDefault="0066418B" w:rsidP="004B2CF7">
            <w:pPr>
              <w:jc w:val="center"/>
              <w:rPr>
                <w:rFonts w:ascii="Times New Roman" w:eastAsia="Times New Roman" w:hAnsi="Times New Roman" w:cs="Times New Roman"/>
                <w:b/>
                <w:sz w:val="23"/>
                <w:szCs w:val="23"/>
                <w:lang w:val="uk-UA" w:eastAsia="ru-RU"/>
              </w:rPr>
            </w:pPr>
            <w:r w:rsidRPr="003F6A2C">
              <w:rPr>
                <w:rFonts w:ascii="Times New Roman" w:eastAsia="Times New Roman" w:hAnsi="Times New Roman" w:cs="Times New Roman"/>
                <w:b/>
                <w:bCs/>
                <w:sz w:val="23"/>
                <w:szCs w:val="23"/>
                <w:u w:val="single"/>
                <w:lang w:val="uk-UA" w:eastAsia="ru-RU"/>
              </w:rPr>
              <w:t xml:space="preserve">2025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01.09.2025 р.</w:t>
            </w:r>
          </w:p>
          <w:p w:rsidR="0066418B" w:rsidRPr="003F6A2C" w:rsidRDefault="0066418B" w:rsidP="004B2CF7">
            <w:pPr>
              <w:jc w:val="center"/>
              <w:rPr>
                <w:rFonts w:ascii="Times New Roman" w:eastAsia="Times New Roman" w:hAnsi="Times New Roman" w:cs="Times New Roman"/>
                <w:b/>
                <w:bCs/>
                <w:i/>
                <w:sz w:val="23"/>
                <w:szCs w:val="23"/>
                <w:lang w:val="uk-UA"/>
              </w:rPr>
            </w:pPr>
          </w:p>
        </w:tc>
        <w:tc>
          <w:tcPr>
            <w:tcW w:w="801" w:type="pct"/>
            <w:vAlign w:val="center"/>
          </w:tcPr>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2025/</w:t>
            </w: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 xml:space="preserve">2026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66418B">
            <w:pPr>
              <w:jc w:val="center"/>
              <w:rPr>
                <w:rFonts w:ascii="Times New Roman" w:eastAsia="Times New Roman" w:hAnsi="Times New Roman" w:cs="Times New Roman"/>
                <w:b/>
                <w:bCs/>
                <w:i/>
                <w:sz w:val="23"/>
                <w:szCs w:val="23"/>
                <w:lang w:val="uk-UA"/>
              </w:rPr>
            </w:pPr>
            <w:r w:rsidRPr="003F6A2C">
              <w:rPr>
                <w:rFonts w:ascii="Times New Roman" w:eastAsia="Times New Roman" w:hAnsi="Times New Roman" w:cs="Times New Roman"/>
                <w:b/>
                <w:sz w:val="23"/>
                <w:szCs w:val="23"/>
                <w:lang w:val="uk-UA"/>
              </w:rPr>
              <w:t>з 01.09.2025</w:t>
            </w:r>
            <w:r>
              <w:rPr>
                <w:rFonts w:ascii="Times New Roman" w:eastAsia="Times New Roman" w:hAnsi="Times New Roman" w:cs="Times New Roman"/>
                <w:b/>
                <w:sz w:val="23"/>
                <w:szCs w:val="23"/>
                <w:lang w:val="uk-UA"/>
              </w:rPr>
              <w:t xml:space="preserve"> р.</w:t>
            </w:r>
            <w:r w:rsidRPr="003F6A2C">
              <w:rPr>
                <w:rFonts w:ascii="Times New Roman" w:eastAsia="Times New Roman" w:hAnsi="Times New Roman" w:cs="Times New Roman"/>
                <w:b/>
                <w:sz w:val="23"/>
                <w:szCs w:val="23"/>
                <w:lang w:val="uk-UA"/>
              </w:rPr>
              <w:t xml:space="preserve"> </w:t>
            </w:r>
          </w:p>
        </w:tc>
        <w:tc>
          <w:tcPr>
            <w:tcW w:w="1149" w:type="pct"/>
            <w:vAlign w:val="center"/>
          </w:tcPr>
          <w:p w:rsidR="0066418B" w:rsidRDefault="0066418B" w:rsidP="004B2CF7">
            <w:pPr>
              <w:jc w:val="center"/>
              <w:rPr>
                <w:rFonts w:ascii="Times New Roman" w:eastAsia="Times New Roman" w:hAnsi="Times New Roman" w:cs="Times New Roman"/>
                <w:b/>
                <w:sz w:val="23"/>
                <w:szCs w:val="23"/>
                <w:lang w:val="uk-UA"/>
              </w:rPr>
            </w:pPr>
            <w:r w:rsidRPr="003F6A2C">
              <w:rPr>
                <w:rFonts w:ascii="Times New Roman" w:eastAsia="Times New Roman" w:hAnsi="Times New Roman" w:cs="Times New Roman"/>
                <w:b/>
                <w:bCs/>
                <w:sz w:val="23"/>
                <w:szCs w:val="23"/>
                <w:u w:val="single"/>
                <w:lang w:val="uk-UA" w:eastAsia="ru-RU"/>
              </w:rPr>
              <w:t>2026/2027н.р.</w:t>
            </w:r>
            <w:r w:rsidRPr="003F6A2C">
              <w:rPr>
                <w:rFonts w:ascii="Times New Roman" w:eastAsia="Times New Roman" w:hAnsi="Times New Roman" w:cs="Times New Roman"/>
                <w:b/>
                <w:sz w:val="23"/>
                <w:szCs w:val="23"/>
                <w:lang w:val="uk-UA"/>
              </w:rPr>
              <w:t xml:space="preserve"> </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01.09.2026</w:t>
            </w:r>
            <w:r w:rsidRPr="003F6A2C">
              <w:rPr>
                <w:rFonts w:ascii="Times New Roman" w:eastAsia="Times New Roman" w:hAnsi="Times New Roman" w:cs="Times New Roman"/>
                <w:b/>
                <w:sz w:val="23"/>
                <w:szCs w:val="23"/>
                <w:lang w:val="uk-UA"/>
              </w:rPr>
              <w:t xml:space="preserve"> року</w:t>
            </w:r>
          </w:p>
          <w:p w:rsidR="0066418B" w:rsidRPr="003F6A2C" w:rsidRDefault="0066418B" w:rsidP="004B2CF7">
            <w:pPr>
              <w:rPr>
                <w:rFonts w:ascii="Times New Roman" w:eastAsia="Times New Roman" w:hAnsi="Times New Roman" w:cs="Times New Roman"/>
                <w:b/>
                <w:bCs/>
                <w:i/>
                <w:sz w:val="23"/>
                <w:szCs w:val="23"/>
                <w:lang w:val="uk-UA"/>
              </w:rPr>
            </w:pPr>
          </w:p>
        </w:tc>
        <w:tc>
          <w:tcPr>
            <w:tcW w:w="968" w:type="pct"/>
            <w:vAlign w:val="center"/>
          </w:tcPr>
          <w:p w:rsidR="0066418B" w:rsidRPr="003F6A2C" w:rsidRDefault="0066418B" w:rsidP="004B2CF7">
            <w:pP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 xml:space="preserve">2027/2028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01.09.2027</w:t>
            </w:r>
            <w:r w:rsidRPr="003F6A2C">
              <w:rPr>
                <w:rFonts w:ascii="Times New Roman" w:eastAsia="Times New Roman" w:hAnsi="Times New Roman" w:cs="Times New Roman"/>
                <w:b/>
                <w:sz w:val="23"/>
                <w:szCs w:val="23"/>
                <w:lang w:val="uk-UA"/>
              </w:rPr>
              <w:t xml:space="preserve"> року</w:t>
            </w:r>
          </w:p>
          <w:p w:rsidR="0066418B" w:rsidRPr="003F6A2C" w:rsidRDefault="0066418B" w:rsidP="004B2CF7">
            <w:pPr>
              <w:rPr>
                <w:rFonts w:ascii="Times New Roman" w:eastAsia="Times New Roman" w:hAnsi="Times New Roman" w:cs="Times New Roman"/>
                <w:b/>
                <w:bCs/>
                <w:i/>
                <w:sz w:val="23"/>
                <w:szCs w:val="23"/>
                <w:lang w:val="uk-UA"/>
              </w:rPr>
            </w:pPr>
          </w:p>
        </w:tc>
      </w:tr>
      <w:tr w:rsidR="0066418B" w:rsidRPr="0085430B" w:rsidTr="0093003C">
        <w:tc>
          <w:tcPr>
            <w:tcW w:w="220" w:type="pct"/>
          </w:tcPr>
          <w:p w:rsidR="0066418B" w:rsidRPr="00410961" w:rsidRDefault="0066418B" w:rsidP="004B2CF7">
            <w:pPr>
              <w:jc w:val="both"/>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1</w:t>
            </w:r>
            <w:r w:rsidRPr="00410961">
              <w:rPr>
                <w:rFonts w:ascii="Times New Roman" w:eastAsia="Times New Roman" w:hAnsi="Times New Roman" w:cs="Times New Roman"/>
                <w:b/>
                <w:sz w:val="24"/>
                <w:szCs w:val="24"/>
                <w:lang w:val="uk-UA"/>
              </w:rPr>
              <w:t>.</w:t>
            </w:r>
          </w:p>
        </w:tc>
        <w:tc>
          <w:tcPr>
            <w:tcW w:w="1025" w:type="pct"/>
          </w:tcPr>
          <w:p w:rsidR="0066418B" w:rsidRPr="0085430B" w:rsidRDefault="0066418B" w:rsidP="004B2CF7">
            <w:pPr>
              <w:tabs>
                <w:tab w:val="left" w:pos="267"/>
              </w:tabs>
              <w:contextualSpacing/>
              <w:rPr>
                <w:rFonts w:ascii="Times New Roman" w:eastAsia="Times New Roman" w:hAnsi="Times New Roman" w:cs="Times New Roman"/>
                <w:b/>
                <w:sz w:val="24"/>
                <w:szCs w:val="24"/>
                <w:lang w:val="uk-UA"/>
              </w:rPr>
            </w:pPr>
            <w:proofErr w:type="spellStart"/>
            <w:r w:rsidRPr="0085430B">
              <w:rPr>
                <w:rFonts w:ascii="Times New Roman" w:eastAsia="Times New Roman" w:hAnsi="Times New Roman" w:cs="Times New Roman"/>
                <w:sz w:val="24"/>
                <w:szCs w:val="24"/>
                <w:lang w:val="uk-UA"/>
              </w:rPr>
              <w:t>Юр</w:t>
            </w:r>
            <w:r>
              <w:rPr>
                <w:rFonts w:ascii="Times New Roman" w:eastAsia="Times New Roman" w:hAnsi="Times New Roman" w:cs="Times New Roman"/>
                <w:sz w:val="24"/>
                <w:szCs w:val="24"/>
                <w:lang w:val="uk-UA"/>
              </w:rPr>
              <w:t>івський</w:t>
            </w:r>
            <w:proofErr w:type="spellEnd"/>
            <w:r>
              <w:rPr>
                <w:rFonts w:ascii="Times New Roman" w:eastAsia="Times New Roman" w:hAnsi="Times New Roman" w:cs="Times New Roman"/>
                <w:sz w:val="24"/>
                <w:szCs w:val="24"/>
                <w:lang w:val="uk-UA"/>
              </w:rPr>
              <w:t xml:space="preserve"> ліцей </w:t>
            </w:r>
            <w:r w:rsidRPr="0085430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Гатненської</w:t>
            </w:r>
            <w:r w:rsidRPr="0085430B">
              <w:rPr>
                <w:rFonts w:ascii="Times New Roman" w:eastAsia="Times New Roman" w:hAnsi="Times New Roman" w:cs="Times New Roman"/>
                <w:sz w:val="24"/>
                <w:szCs w:val="24"/>
                <w:lang w:val="uk-UA"/>
              </w:rPr>
              <w:t xml:space="preserve"> сільської ради </w:t>
            </w:r>
            <w:r>
              <w:rPr>
                <w:rFonts w:ascii="Times New Roman" w:eastAsia="Times New Roman" w:hAnsi="Times New Roman" w:cs="Times New Roman"/>
                <w:sz w:val="24"/>
                <w:szCs w:val="24"/>
                <w:lang w:val="uk-UA"/>
              </w:rPr>
              <w:t>Фастівського району Київської</w:t>
            </w:r>
            <w:r w:rsidRPr="0085430B">
              <w:rPr>
                <w:rFonts w:ascii="Times New Roman" w:eastAsia="Times New Roman" w:hAnsi="Times New Roman" w:cs="Times New Roman"/>
                <w:sz w:val="24"/>
                <w:szCs w:val="24"/>
                <w:lang w:val="uk-UA"/>
              </w:rPr>
              <w:t xml:space="preserve"> області</w:t>
            </w:r>
          </w:p>
          <w:p w:rsidR="0066418B" w:rsidRPr="0085430B" w:rsidRDefault="0066418B" w:rsidP="004B2CF7">
            <w:pPr>
              <w:rPr>
                <w:rFonts w:ascii="Times New Roman" w:eastAsia="Times New Roman" w:hAnsi="Times New Roman" w:cs="Times New Roman"/>
                <w:b/>
                <w:bCs/>
                <w:i/>
                <w:sz w:val="24"/>
                <w:szCs w:val="24"/>
                <w:lang w:val="uk-UA"/>
              </w:rPr>
            </w:pPr>
          </w:p>
        </w:tc>
        <w:tc>
          <w:tcPr>
            <w:tcW w:w="837" w:type="pct"/>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center"/>
              <w:rPr>
                <w:rFonts w:ascii="Times New Roman" w:eastAsia="Times New Roman" w:hAnsi="Times New Roman" w:cs="Times New Roman"/>
                <w:sz w:val="24"/>
                <w:szCs w:val="24"/>
                <w:lang w:val="uk-UA" w:eastAsia="ru-RU"/>
              </w:rPr>
            </w:pPr>
          </w:p>
          <w:p w:rsidR="0066418B" w:rsidRPr="0085430B" w:rsidRDefault="0066418B" w:rsidP="004B2CF7">
            <w:pPr>
              <w:rPr>
                <w:rFonts w:ascii="Times New Roman" w:eastAsia="Times New Roman" w:hAnsi="Times New Roman" w:cs="Times New Roman"/>
                <w:b/>
                <w:bCs/>
                <w:i/>
                <w:sz w:val="24"/>
                <w:szCs w:val="24"/>
                <w:lang w:val="uk-UA"/>
              </w:rPr>
            </w:pPr>
          </w:p>
        </w:tc>
        <w:tc>
          <w:tcPr>
            <w:tcW w:w="801" w:type="pct"/>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center"/>
              <w:rPr>
                <w:rFonts w:ascii="Times New Roman" w:eastAsia="Times New Roman" w:hAnsi="Times New Roman" w:cs="Times New Roman"/>
                <w:sz w:val="24"/>
                <w:szCs w:val="24"/>
                <w:lang w:val="uk-UA" w:eastAsia="ru-RU"/>
              </w:rPr>
            </w:pPr>
          </w:p>
          <w:p w:rsidR="0066418B" w:rsidRPr="0085430B" w:rsidRDefault="0066418B" w:rsidP="004B2CF7">
            <w:pPr>
              <w:rPr>
                <w:rFonts w:ascii="Times New Roman" w:eastAsia="Times New Roman" w:hAnsi="Times New Roman" w:cs="Times New Roman"/>
                <w:b/>
                <w:bCs/>
                <w:i/>
                <w:sz w:val="24"/>
                <w:szCs w:val="24"/>
                <w:lang w:val="uk-UA"/>
              </w:rPr>
            </w:pPr>
          </w:p>
        </w:tc>
        <w:tc>
          <w:tcPr>
            <w:tcW w:w="1149" w:type="pct"/>
          </w:tcPr>
          <w:p w:rsidR="0066418B" w:rsidRPr="0085430B" w:rsidRDefault="0066418B" w:rsidP="004B2CF7">
            <w:pPr>
              <w:jc w:val="center"/>
              <w:rPr>
                <w:rFonts w:ascii="Times New Roman" w:eastAsia="Times New Roman" w:hAnsi="Times New Roman" w:cs="Times New Roman"/>
                <w:iCs/>
                <w:sz w:val="24"/>
                <w:szCs w:val="24"/>
                <w:lang w:val="uk-UA" w:eastAsia="ru-RU"/>
              </w:rPr>
            </w:pPr>
            <w:r w:rsidRPr="0085430B">
              <w:rPr>
                <w:rFonts w:ascii="Times New Roman" w:eastAsia="Times New Roman" w:hAnsi="Times New Roman" w:cs="Times New Roman"/>
                <w:iCs/>
                <w:sz w:val="24"/>
                <w:szCs w:val="24"/>
                <w:lang w:val="uk-UA" w:eastAsia="ru-RU"/>
              </w:rPr>
              <w:t>Припинити</w:t>
            </w:r>
            <w:r>
              <w:rPr>
                <w:rFonts w:ascii="Times New Roman" w:eastAsia="Times New Roman" w:hAnsi="Times New Roman" w:cs="Times New Roman"/>
                <w:iCs/>
                <w:sz w:val="24"/>
                <w:szCs w:val="24"/>
                <w:lang w:val="uk-UA" w:eastAsia="ru-RU"/>
              </w:rPr>
              <w:t xml:space="preserve"> </w:t>
            </w:r>
            <w:r w:rsidRPr="0085430B">
              <w:rPr>
                <w:rFonts w:ascii="Times New Roman" w:eastAsia="Times New Roman" w:hAnsi="Times New Roman" w:cs="Times New Roman"/>
                <w:iCs/>
                <w:sz w:val="24"/>
                <w:szCs w:val="24"/>
                <w:lang w:val="uk-UA" w:eastAsia="ru-RU"/>
              </w:rPr>
              <w:t>набір</w:t>
            </w:r>
          </w:p>
          <w:p w:rsidR="0066418B" w:rsidRPr="0085430B" w:rsidRDefault="0066418B" w:rsidP="004B2CF7">
            <w:pPr>
              <w:jc w:val="center"/>
              <w:rPr>
                <w:rFonts w:ascii="Times New Roman" w:eastAsia="Times New Roman" w:hAnsi="Times New Roman" w:cs="Times New Roman"/>
                <w:iCs/>
                <w:sz w:val="24"/>
                <w:szCs w:val="24"/>
                <w:lang w:val="uk-UA" w:eastAsia="ru-RU"/>
              </w:rPr>
            </w:pPr>
            <w:r w:rsidRPr="0085430B">
              <w:rPr>
                <w:rFonts w:ascii="Times New Roman" w:eastAsia="Times New Roman" w:hAnsi="Times New Roman" w:cs="Times New Roman"/>
                <w:iCs/>
                <w:sz w:val="24"/>
                <w:szCs w:val="24"/>
                <w:lang w:val="uk-UA" w:eastAsia="ru-RU"/>
              </w:rPr>
              <w:t>у 10 класи</w:t>
            </w:r>
          </w:p>
          <w:p w:rsidR="0066418B" w:rsidRPr="00C10EB7" w:rsidRDefault="0066418B" w:rsidP="004B2CF7">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Приведення у відповідність установчих документів до 1 вересня 2027 року</w:t>
            </w:r>
          </w:p>
        </w:tc>
        <w:tc>
          <w:tcPr>
            <w:tcW w:w="968" w:type="pct"/>
          </w:tcPr>
          <w:p w:rsidR="0066418B" w:rsidRDefault="0066418B" w:rsidP="0066418B">
            <w:pPr>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iCs/>
                <w:sz w:val="24"/>
                <w:szCs w:val="24"/>
                <w:shd w:val="clear" w:color="auto" w:fill="FFFFFF"/>
                <w:lang w:val="uk-UA"/>
              </w:rPr>
              <w:t xml:space="preserve">Гімназія </w:t>
            </w:r>
          </w:p>
          <w:p w:rsidR="0066418B" w:rsidRPr="0085430B" w:rsidRDefault="0066418B" w:rsidP="0066418B">
            <w:pPr>
              <w:rPr>
                <w:rFonts w:ascii="Times New Roman" w:eastAsia="Times New Roman" w:hAnsi="Times New Roman" w:cs="Times New Roman"/>
                <w:b/>
                <w:bCs/>
                <w:iCs/>
                <w:sz w:val="24"/>
                <w:szCs w:val="24"/>
                <w:lang w:val="uk-UA"/>
              </w:rPr>
            </w:pPr>
            <w:r w:rsidRPr="0085430B">
              <w:rPr>
                <w:rFonts w:ascii="Times New Roman" w:eastAsia="Times New Roman" w:hAnsi="Times New Roman" w:cs="Times New Roman"/>
                <w:iCs/>
                <w:sz w:val="24"/>
                <w:szCs w:val="24"/>
                <w:shd w:val="clear" w:color="auto" w:fill="FFFFFF"/>
                <w:lang w:val="uk-UA"/>
              </w:rPr>
              <w:t>з структурним підрозділом «Початкова школа»</w:t>
            </w:r>
          </w:p>
        </w:tc>
      </w:tr>
      <w:tr w:rsidR="0066418B" w:rsidRPr="0085430B" w:rsidTr="0093003C">
        <w:tc>
          <w:tcPr>
            <w:tcW w:w="220" w:type="pct"/>
          </w:tcPr>
          <w:p w:rsidR="0066418B" w:rsidRPr="00410961" w:rsidRDefault="0066418B" w:rsidP="004B2CF7">
            <w:pPr>
              <w:jc w:val="both"/>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2</w:t>
            </w:r>
            <w:r w:rsidRPr="00410961">
              <w:rPr>
                <w:rFonts w:ascii="Times New Roman" w:eastAsia="Times New Roman" w:hAnsi="Times New Roman" w:cs="Times New Roman"/>
                <w:b/>
                <w:sz w:val="24"/>
                <w:szCs w:val="24"/>
                <w:lang w:val="uk-UA"/>
              </w:rPr>
              <w:t>.</w:t>
            </w:r>
          </w:p>
        </w:tc>
        <w:tc>
          <w:tcPr>
            <w:tcW w:w="1025" w:type="pct"/>
          </w:tcPr>
          <w:p w:rsidR="0066418B" w:rsidRPr="0085430B" w:rsidRDefault="0066418B" w:rsidP="004B2CF7">
            <w:pPr>
              <w:tabs>
                <w:tab w:val="left" w:pos="267"/>
              </w:tabs>
              <w:contextualSpacing/>
              <w:rPr>
                <w:rFonts w:ascii="Times New Roman" w:eastAsia="Times New Roman" w:hAnsi="Times New Roman" w:cs="Times New Roman"/>
                <w:b/>
                <w:sz w:val="24"/>
                <w:szCs w:val="24"/>
                <w:shd w:val="clear" w:color="auto" w:fill="FFFFFF"/>
                <w:lang w:val="uk-UA"/>
              </w:rPr>
            </w:pPr>
            <w:proofErr w:type="spellStart"/>
            <w:r>
              <w:rPr>
                <w:rFonts w:ascii="Times New Roman" w:eastAsia="Times New Roman" w:hAnsi="Times New Roman" w:cs="Times New Roman"/>
                <w:sz w:val="24"/>
                <w:szCs w:val="24"/>
                <w:shd w:val="clear" w:color="auto" w:fill="FFFFFF"/>
                <w:lang w:val="uk-UA"/>
              </w:rPr>
              <w:t>Гатненський</w:t>
            </w:r>
            <w:proofErr w:type="spellEnd"/>
            <w:r>
              <w:rPr>
                <w:rFonts w:ascii="Times New Roman" w:eastAsia="Times New Roman" w:hAnsi="Times New Roman" w:cs="Times New Roman"/>
                <w:sz w:val="24"/>
                <w:szCs w:val="24"/>
                <w:shd w:val="clear" w:color="auto" w:fill="FFFFFF"/>
                <w:lang w:val="uk-UA"/>
              </w:rPr>
              <w:t xml:space="preserve"> ліцей  </w:t>
            </w:r>
          </w:p>
          <w:p w:rsidR="0066418B" w:rsidRPr="0085430B" w:rsidRDefault="0066418B" w:rsidP="004B2CF7">
            <w:pPr>
              <w:tabs>
                <w:tab w:val="left" w:pos="267"/>
              </w:tabs>
              <w:contextualSpacing/>
              <w:rPr>
                <w:rFonts w:ascii="Times New Roman" w:eastAsia="Calibri" w:hAnsi="Times New Roman" w:cs="Times New Roman"/>
                <w:b/>
                <w:bCs/>
                <w:i/>
                <w:sz w:val="24"/>
                <w:szCs w:val="24"/>
                <w:lang w:val="uk-UA"/>
              </w:rPr>
            </w:pPr>
            <w:r>
              <w:rPr>
                <w:rFonts w:ascii="Times New Roman" w:eastAsia="Times New Roman" w:hAnsi="Times New Roman" w:cs="Times New Roman"/>
                <w:sz w:val="24"/>
                <w:szCs w:val="24"/>
                <w:lang w:val="uk-UA"/>
              </w:rPr>
              <w:t>Гатненської</w:t>
            </w:r>
            <w:r w:rsidRPr="0085430B">
              <w:rPr>
                <w:rFonts w:ascii="Times New Roman" w:eastAsia="Times New Roman" w:hAnsi="Times New Roman" w:cs="Times New Roman"/>
                <w:sz w:val="24"/>
                <w:szCs w:val="24"/>
                <w:lang w:val="uk-UA"/>
              </w:rPr>
              <w:t xml:space="preserve"> сільської ради </w:t>
            </w:r>
            <w:r>
              <w:rPr>
                <w:rFonts w:ascii="Times New Roman" w:eastAsia="Times New Roman" w:hAnsi="Times New Roman" w:cs="Times New Roman"/>
                <w:sz w:val="24"/>
                <w:szCs w:val="24"/>
                <w:lang w:val="uk-UA"/>
              </w:rPr>
              <w:t>Фастівського району Київської</w:t>
            </w:r>
            <w:r w:rsidRPr="0085430B">
              <w:rPr>
                <w:rFonts w:ascii="Times New Roman" w:eastAsia="Times New Roman" w:hAnsi="Times New Roman" w:cs="Times New Roman"/>
                <w:sz w:val="24"/>
                <w:szCs w:val="24"/>
                <w:lang w:val="uk-UA"/>
              </w:rPr>
              <w:t xml:space="preserve"> області</w:t>
            </w:r>
          </w:p>
        </w:tc>
        <w:tc>
          <w:tcPr>
            <w:tcW w:w="837" w:type="pct"/>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
                <w:sz w:val="24"/>
                <w:szCs w:val="24"/>
                <w:lang w:val="uk-UA"/>
              </w:rPr>
            </w:pPr>
          </w:p>
        </w:tc>
        <w:tc>
          <w:tcPr>
            <w:tcW w:w="801" w:type="pct"/>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bookmarkStart w:id="4" w:name="_GoBack"/>
            <w:bookmarkEnd w:id="4"/>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
                <w:sz w:val="24"/>
                <w:szCs w:val="24"/>
                <w:lang w:val="uk-UA"/>
              </w:rPr>
            </w:pPr>
          </w:p>
        </w:tc>
        <w:tc>
          <w:tcPr>
            <w:tcW w:w="1149" w:type="pct"/>
          </w:tcPr>
          <w:p w:rsidR="00983933" w:rsidRDefault="0066418B" w:rsidP="004B2CF7">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Приведення у відповідність установчих документів до </w:t>
            </w:r>
          </w:p>
          <w:p w:rsidR="0066418B" w:rsidRPr="0085430B" w:rsidRDefault="0066418B" w:rsidP="004B2CF7">
            <w:pPr>
              <w:jc w:val="center"/>
              <w:rPr>
                <w:rFonts w:ascii="Times New Roman" w:eastAsia="Times New Roman" w:hAnsi="Times New Roman" w:cs="Times New Roman"/>
                <w:b/>
                <w:bCs/>
                <w:iCs/>
                <w:sz w:val="24"/>
                <w:szCs w:val="24"/>
                <w:lang w:val="uk-UA"/>
              </w:rPr>
            </w:pPr>
            <w:r>
              <w:rPr>
                <w:rFonts w:ascii="Times New Roman" w:eastAsia="Times New Roman" w:hAnsi="Times New Roman" w:cs="Times New Roman"/>
                <w:bCs/>
                <w:sz w:val="24"/>
                <w:szCs w:val="24"/>
                <w:lang w:val="uk-UA"/>
              </w:rPr>
              <w:t>1 вересня 2027 року</w:t>
            </w:r>
          </w:p>
        </w:tc>
        <w:tc>
          <w:tcPr>
            <w:tcW w:w="968" w:type="pct"/>
          </w:tcPr>
          <w:p w:rsidR="0066418B" w:rsidRDefault="0066418B" w:rsidP="004B2CF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Профільний л</w:t>
            </w:r>
            <w:r w:rsidRPr="0085430B">
              <w:rPr>
                <w:rFonts w:ascii="Times New Roman" w:eastAsia="Times New Roman" w:hAnsi="Times New Roman" w:cs="Times New Roman"/>
                <w:sz w:val="24"/>
                <w:szCs w:val="24"/>
                <w:lang w:val="uk-UA" w:eastAsia="ru-RU"/>
              </w:rPr>
              <w:t xml:space="preserve">іцей </w:t>
            </w:r>
          </w:p>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Cs/>
                <w:sz w:val="24"/>
                <w:szCs w:val="24"/>
                <w:lang w:val="uk-UA"/>
              </w:rPr>
            </w:pPr>
          </w:p>
        </w:tc>
      </w:tr>
    </w:tbl>
    <w:p w:rsidR="00C63109" w:rsidRPr="0085430B" w:rsidRDefault="00C63109" w:rsidP="00C63109">
      <w:pPr>
        <w:spacing w:after="0" w:line="240" w:lineRule="auto"/>
        <w:jc w:val="both"/>
        <w:rPr>
          <w:rFonts w:ascii="Times New Roman" w:eastAsia="Times New Roman" w:hAnsi="Times New Roman" w:cs="Times New Roman"/>
          <w:bCs/>
          <w:i/>
          <w:sz w:val="24"/>
          <w:szCs w:val="24"/>
        </w:rPr>
      </w:pPr>
    </w:p>
    <w:p w:rsidR="00C63109" w:rsidRPr="0085430B" w:rsidRDefault="00C63109" w:rsidP="00C63109">
      <w:pPr>
        <w:spacing w:after="0" w:line="240" w:lineRule="auto"/>
        <w:ind w:firstLine="708"/>
        <w:jc w:val="both"/>
        <w:rPr>
          <w:rFonts w:ascii="Times New Roman" w:eastAsia="Times New Roman" w:hAnsi="Times New Roman" w:cs="Times New Roman"/>
          <w:bCs/>
          <w:i/>
          <w:sz w:val="24"/>
          <w:szCs w:val="24"/>
        </w:rPr>
      </w:pPr>
      <w:r w:rsidRPr="0085430B">
        <w:rPr>
          <w:rFonts w:ascii="Times New Roman" w:eastAsia="Times New Roman" w:hAnsi="Times New Roman" w:cs="Times New Roman"/>
          <w:bCs/>
          <w:i/>
          <w:sz w:val="24"/>
          <w:szCs w:val="24"/>
        </w:rPr>
        <w:t>* Порядок реалізації захо</w:t>
      </w:r>
      <w:r w:rsidR="0066418B">
        <w:rPr>
          <w:rFonts w:ascii="Times New Roman" w:eastAsia="Times New Roman" w:hAnsi="Times New Roman" w:cs="Times New Roman"/>
          <w:bCs/>
          <w:i/>
          <w:sz w:val="24"/>
          <w:szCs w:val="24"/>
        </w:rPr>
        <w:t>дів, визначених П</w:t>
      </w:r>
      <w:r w:rsidRPr="0085430B">
        <w:rPr>
          <w:rFonts w:ascii="Times New Roman" w:eastAsia="Times New Roman" w:hAnsi="Times New Roman" w:cs="Times New Roman"/>
          <w:bCs/>
          <w:i/>
          <w:sz w:val="24"/>
          <w:szCs w:val="24"/>
        </w:rPr>
        <w:t xml:space="preserve">ланом </w:t>
      </w:r>
      <w:r w:rsidR="0066418B">
        <w:rPr>
          <w:rFonts w:ascii="Times New Roman" w:eastAsia="Times New Roman" w:hAnsi="Times New Roman" w:cs="Times New Roman"/>
          <w:bCs/>
          <w:i/>
          <w:sz w:val="24"/>
          <w:szCs w:val="24"/>
        </w:rPr>
        <w:t>формування</w:t>
      </w:r>
      <w:r w:rsidRPr="0085430B">
        <w:rPr>
          <w:rFonts w:ascii="Times New Roman" w:eastAsia="Times New Roman" w:hAnsi="Times New Roman" w:cs="Times New Roman"/>
          <w:bCs/>
          <w:i/>
          <w:sz w:val="24"/>
          <w:szCs w:val="24"/>
        </w:rPr>
        <w:t xml:space="preserve"> мережі закладів загальної середньої освіти </w:t>
      </w:r>
      <w:r>
        <w:rPr>
          <w:rFonts w:ascii="Times New Roman" w:eastAsia="Times New Roman" w:hAnsi="Times New Roman" w:cs="Times New Roman"/>
          <w:bCs/>
          <w:i/>
          <w:sz w:val="24"/>
          <w:szCs w:val="24"/>
        </w:rPr>
        <w:t>Гатненської</w:t>
      </w:r>
      <w:r w:rsidR="00685AE8">
        <w:rPr>
          <w:rFonts w:ascii="Times New Roman" w:eastAsia="Times New Roman" w:hAnsi="Times New Roman" w:cs="Times New Roman"/>
          <w:bCs/>
          <w:i/>
          <w:sz w:val="24"/>
          <w:szCs w:val="24"/>
        </w:rPr>
        <w:t xml:space="preserve"> сільської ради</w:t>
      </w:r>
      <w:r w:rsidRPr="0085430B">
        <w:rPr>
          <w:rFonts w:ascii="Times New Roman" w:eastAsia="Times New Roman" w:hAnsi="Times New Roman" w:cs="Times New Roman"/>
          <w:bCs/>
          <w:i/>
          <w:sz w:val="24"/>
          <w:szCs w:val="24"/>
        </w:rPr>
        <w:t xml:space="preserve">  може змінюватися у разі внесення відповідних змін до нормативно-правових актів України </w:t>
      </w:r>
    </w:p>
    <w:p w:rsidR="00DB238E" w:rsidRDefault="00DB238E"/>
    <w:p w:rsidR="0093003C" w:rsidRDefault="0093003C" w:rsidP="0093003C">
      <w:pPr>
        <w:spacing w:after="0"/>
        <w:rPr>
          <w:rFonts w:ascii="Times New Roman" w:eastAsia="Times New Roman" w:hAnsi="Times New Roman" w:cs="Times New Roman"/>
          <w:b/>
          <w:sz w:val="28"/>
          <w:szCs w:val="28"/>
          <w:lang w:val="ru" w:eastAsia="ru-RU"/>
        </w:rPr>
      </w:pPr>
      <w:proofErr w:type="spellStart"/>
      <w:r w:rsidRPr="006648AD">
        <w:rPr>
          <w:rFonts w:ascii="Times New Roman" w:eastAsia="Times New Roman" w:hAnsi="Times New Roman" w:cs="Times New Roman"/>
          <w:b/>
          <w:sz w:val="28"/>
          <w:szCs w:val="28"/>
          <w:lang w:val="ru" w:eastAsia="ru-RU"/>
        </w:rPr>
        <w:t>Сільський</w:t>
      </w:r>
      <w:proofErr w:type="spellEnd"/>
      <w:r w:rsidRPr="006648AD">
        <w:rPr>
          <w:rFonts w:ascii="Times New Roman" w:eastAsia="Times New Roman" w:hAnsi="Times New Roman" w:cs="Times New Roman"/>
          <w:b/>
          <w:sz w:val="28"/>
          <w:szCs w:val="28"/>
          <w:lang w:val="ru" w:eastAsia="ru-RU"/>
        </w:rPr>
        <w:t xml:space="preserve"> голова             </w:t>
      </w:r>
      <w:r w:rsidRPr="006648AD">
        <w:rPr>
          <w:rFonts w:ascii="Times New Roman" w:eastAsia="Times New Roman" w:hAnsi="Times New Roman" w:cs="Times New Roman"/>
          <w:b/>
          <w:sz w:val="28"/>
          <w:szCs w:val="28"/>
          <w:lang w:val="ru" w:eastAsia="ru-RU"/>
        </w:rPr>
        <w:tab/>
        <w:t xml:space="preserve">              </w:t>
      </w:r>
      <w:r>
        <w:rPr>
          <w:rFonts w:ascii="Times New Roman" w:eastAsia="Times New Roman" w:hAnsi="Times New Roman" w:cs="Times New Roman"/>
          <w:b/>
          <w:sz w:val="28"/>
          <w:szCs w:val="28"/>
          <w:lang w:val="en-US" w:eastAsia="ru-RU"/>
        </w:rPr>
        <w:t xml:space="preserve">                   </w:t>
      </w:r>
      <w:r w:rsidRPr="006648AD">
        <w:rPr>
          <w:rFonts w:ascii="Times New Roman" w:eastAsia="Times New Roman" w:hAnsi="Times New Roman" w:cs="Times New Roman"/>
          <w:b/>
          <w:sz w:val="28"/>
          <w:szCs w:val="28"/>
          <w:lang w:val="ru" w:eastAsia="ru-RU"/>
        </w:rPr>
        <w:t xml:space="preserve">   </w:t>
      </w:r>
      <w:proofErr w:type="spellStart"/>
      <w:r w:rsidRPr="006648AD">
        <w:rPr>
          <w:rFonts w:ascii="Times New Roman" w:eastAsia="Times New Roman" w:hAnsi="Times New Roman" w:cs="Times New Roman"/>
          <w:b/>
          <w:sz w:val="28"/>
          <w:szCs w:val="28"/>
          <w:lang w:val="ru" w:eastAsia="ru-RU"/>
        </w:rPr>
        <w:t>Олександр</w:t>
      </w:r>
      <w:proofErr w:type="spellEnd"/>
      <w:r w:rsidRPr="006648AD">
        <w:rPr>
          <w:rFonts w:ascii="Times New Roman" w:eastAsia="Times New Roman" w:hAnsi="Times New Roman" w:cs="Times New Roman"/>
          <w:b/>
          <w:sz w:val="28"/>
          <w:szCs w:val="28"/>
          <w:lang w:val="ru" w:eastAsia="ru-RU"/>
        </w:rPr>
        <w:t xml:space="preserve"> ПАЛАМАРЧУК</w:t>
      </w:r>
    </w:p>
    <w:p w:rsidR="0093003C" w:rsidRDefault="0093003C"/>
    <w:sectPr w:rsidR="0093003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CB" w:rsidRDefault="00E62ECB" w:rsidP="0090779A">
      <w:pPr>
        <w:spacing w:after="0" w:line="240" w:lineRule="auto"/>
      </w:pPr>
      <w:r>
        <w:separator/>
      </w:r>
    </w:p>
  </w:endnote>
  <w:endnote w:type="continuationSeparator" w:id="0">
    <w:p w:rsidR="00E62ECB" w:rsidRDefault="00E62ECB" w:rsidP="0090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CB" w:rsidRDefault="00E62ECB" w:rsidP="0090779A">
      <w:pPr>
        <w:spacing w:after="0" w:line="240" w:lineRule="auto"/>
      </w:pPr>
      <w:r>
        <w:separator/>
      </w:r>
    </w:p>
  </w:footnote>
  <w:footnote w:type="continuationSeparator" w:id="0">
    <w:p w:rsidR="00E62ECB" w:rsidRDefault="00E62ECB" w:rsidP="00907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BF275BB"/>
    <w:multiLevelType w:val="hybridMultilevel"/>
    <w:tmpl w:val="6D586C38"/>
    <w:lvl w:ilvl="0" w:tplc="38F6963E">
      <w:start w:val="4"/>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2BF108D"/>
    <w:multiLevelType w:val="hybridMultilevel"/>
    <w:tmpl w:val="7F881F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3631A24"/>
    <w:multiLevelType w:val="hybridMultilevel"/>
    <w:tmpl w:val="52DE774C"/>
    <w:lvl w:ilvl="0" w:tplc="1452DEC2">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4">
    <w:nsid w:val="7C87250A"/>
    <w:multiLevelType w:val="hybridMultilevel"/>
    <w:tmpl w:val="794E2542"/>
    <w:lvl w:ilvl="0" w:tplc="BB6E2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BB"/>
    <w:rsid w:val="0030676A"/>
    <w:rsid w:val="005B1277"/>
    <w:rsid w:val="0066418B"/>
    <w:rsid w:val="00685AE8"/>
    <w:rsid w:val="006922CC"/>
    <w:rsid w:val="0090779A"/>
    <w:rsid w:val="0093003C"/>
    <w:rsid w:val="00983933"/>
    <w:rsid w:val="00C31233"/>
    <w:rsid w:val="00C63109"/>
    <w:rsid w:val="00D23600"/>
    <w:rsid w:val="00DB238E"/>
    <w:rsid w:val="00E611BB"/>
    <w:rsid w:val="00E62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B8896-3810-4534-9CDA-2143D163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109"/>
    <w:pPr>
      <w:ind w:left="720"/>
      <w:contextualSpacing/>
    </w:pPr>
  </w:style>
  <w:style w:type="table" w:styleId="a4">
    <w:name w:val="Table Grid"/>
    <w:basedOn w:val="a1"/>
    <w:uiPriority w:val="59"/>
    <w:rsid w:val="00C6310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77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79A"/>
  </w:style>
  <w:style w:type="paragraph" w:styleId="a7">
    <w:name w:val="footer"/>
    <w:basedOn w:val="a"/>
    <w:link w:val="a8"/>
    <w:uiPriority w:val="99"/>
    <w:unhideWhenUsed/>
    <w:rsid w:val="009077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79A"/>
  </w:style>
  <w:style w:type="paragraph" w:styleId="a9">
    <w:name w:val="Balloon Text"/>
    <w:basedOn w:val="a"/>
    <w:link w:val="aa"/>
    <w:uiPriority w:val="99"/>
    <w:semiHidden/>
    <w:unhideWhenUsed/>
    <w:rsid w:val="009300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0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4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63-20" TargetMode="External"/><Relationship Id="rId5" Type="http://schemas.openxmlformats.org/officeDocument/2006/relationships/footnotes" Target="footnotes.xml"/><Relationship Id="rId10" Type="http://schemas.openxmlformats.org/officeDocument/2006/relationships/hyperlink" Target="https://zakon.rada.gov.ua/laws/show/463-20"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10352</Words>
  <Characters>5901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6</cp:revision>
  <cp:lastPrinted>2024-06-13T08:01:00Z</cp:lastPrinted>
  <dcterms:created xsi:type="dcterms:W3CDTF">2024-05-08T12:38:00Z</dcterms:created>
  <dcterms:modified xsi:type="dcterms:W3CDTF">2024-06-13T08:01:00Z</dcterms:modified>
</cp:coreProperties>
</file>