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FE07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2BF7E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6" o:title=""/>
          </v:shape>
          <o:OLEObject Type="Embed" ProgID="Word.Picture.8" ShapeID="_x0000_i1025" DrawAspect="Content" ObjectID="_1777292673" r:id="rId7"/>
        </w:object>
      </w:r>
    </w:p>
    <w:p w14:paraId="7E0F3F2F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9F7FCD0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9AA9274" w14:textId="60F34125" w:rsidR="00E30AA0" w:rsidRPr="00A57B93" w:rsidRDefault="00E30AA0" w:rsidP="00E30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A1">
        <w:rPr>
          <w:rFonts w:ascii="Times New Roman" w:hAnsi="Times New Roman" w:cs="Times New Roman"/>
          <w:color w:val="000000"/>
          <w:sz w:val="28"/>
          <w:szCs w:val="28"/>
        </w:rPr>
        <w:t>ВОСЬМА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C12C4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C8C3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2BED73" w14:textId="57825212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75AA1">
        <w:rPr>
          <w:rFonts w:ascii="Times New Roman" w:hAnsi="Times New Roman" w:cs="Times New Roman"/>
          <w:b/>
          <w:sz w:val="28"/>
          <w:szCs w:val="28"/>
        </w:rPr>
        <w:t>16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75AA1">
        <w:rPr>
          <w:rFonts w:ascii="Times New Roman" w:hAnsi="Times New Roman" w:cs="Times New Roman"/>
          <w:b/>
          <w:sz w:val="28"/>
          <w:szCs w:val="28"/>
        </w:rPr>
        <w:t>48/</w:t>
      </w:r>
      <w:r w:rsidR="009B41C5">
        <w:rPr>
          <w:rFonts w:ascii="Times New Roman" w:hAnsi="Times New Roman" w:cs="Times New Roman"/>
          <w:b/>
          <w:sz w:val="28"/>
          <w:szCs w:val="28"/>
        </w:rPr>
        <w:t>19</w:t>
      </w:r>
    </w:p>
    <w:p w14:paraId="2A413BF5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3A5E984" w14:textId="77777777" w:rsidR="00E30AA0" w:rsidRPr="00D95120" w:rsidRDefault="00E30AA0" w:rsidP="00E30AA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2EFC39AE" w14:textId="77777777" w:rsidR="00E30AA0" w:rsidRPr="00E52DF9" w:rsidRDefault="00E30AA0" w:rsidP="00E30AA0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захисту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аселення і територій від надзвичайних ситуацій техногенного та природного характеру Гатненської сільської територіальної громади Фастівського району Київської області на 2023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D3DA20D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E9E65" w14:textId="5F47C672" w:rsidR="00E30AA0" w:rsidRDefault="00E30AA0" w:rsidP="00E3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«Про місцеве самоврядування в Україні», </w:t>
      </w:r>
      <w:r w:rsidR="00177D81" w:rsidRPr="00177D81">
        <w:rPr>
          <w:rFonts w:ascii="Times New Roman" w:eastAsia="Calibri" w:hAnsi="Times New Roman" w:cs="Times New Roman"/>
          <w:sz w:val="28"/>
          <w:szCs w:val="28"/>
          <w:highlight w:val="yellow"/>
        </w:rPr>
        <w:t>враховуючи лист головного управління державної служби України з надзвичайних ситуацій у Київській області» № 56.19-654/56.19 від 08.05.2024р.</w:t>
      </w:r>
      <w:r w:rsidR="00177D81" w:rsidRPr="00177D81">
        <w:rPr>
          <w:rFonts w:ascii="Times New Roman" w:eastAsia="Calibri" w:hAnsi="Times New Roman" w:cs="Times New Roman"/>
          <w:sz w:val="28"/>
          <w:szCs w:val="28"/>
          <w:highlight w:val="yellow"/>
        </w:rPr>
        <w:t>«Про запобігання загибелі на водних об’єктах</w:t>
      </w:r>
      <w:r w:rsidR="00177D81">
        <w:rPr>
          <w:rFonts w:ascii="Times New Roman" w:eastAsia="Calibri" w:hAnsi="Times New Roman" w:cs="Times New Roman"/>
          <w:sz w:val="28"/>
          <w:szCs w:val="28"/>
          <w:highlight w:val="yellow"/>
        </w:rPr>
        <w:t>»</w:t>
      </w:r>
      <w:r w:rsidR="00177D81" w:rsidRPr="00177D81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177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розглянувши проект змін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</w:t>
      </w:r>
      <w:r>
        <w:rPr>
          <w:rFonts w:ascii="Times New Roman" w:eastAsia="Calibri" w:hAnsi="Times New Roman" w:cs="Times New Roman"/>
          <w:sz w:val="28"/>
          <w:szCs w:val="28"/>
        </w:rPr>
        <w:t>, сесія Гатненської сільської ради</w:t>
      </w:r>
    </w:p>
    <w:p w14:paraId="748F6214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B28DDB" w14:textId="77777777" w:rsidR="00E30AA0" w:rsidRDefault="00E30AA0" w:rsidP="00E3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4BF8D650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42870B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 (далі – Програма) та затвердити її в редакції, що додається.</w:t>
      </w:r>
    </w:p>
    <w:p w14:paraId="60807B78" w14:textId="77777777" w:rsidR="00E30AA0" w:rsidRPr="00331043" w:rsidRDefault="00E30AA0" w:rsidP="00E3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депутатську комісію </w:t>
      </w:r>
      <w:r w:rsidRPr="006D501C">
        <w:rPr>
          <w:rFonts w:ascii="Times New Roman" w:hAnsi="Times New Roman" w:cs="Times New Roman"/>
          <w:sz w:val="28"/>
          <w:szCs w:val="26"/>
        </w:rPr>
        <w:t>з питань</w:t>
      </w:r>
      <w:r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3C0DA69A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BD2D05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E75192B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3664E" w14:textId="77777777" w:rsidR="00E30AA0" w:rsidRPr="00D95120" w:rsidRDefault="00E30AA0" w:rsidP="00E30AA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3889674" w14:textId="77777777" w:rsidR="00E30AA0" w:rsidRDefault="00E30AA0" w:rsidP="00E30AA0">
      <w:pPr>
        <w:ind w:left="4962" w:right="-2"/>
        <w:rPr>
          <w:b/>
          <w:sz w:val="24"/>
          <w:szCs w:val="24"/>
        </w:rPr>
      </w:pPr>
    </w:p>
    <w:p w14:paraId="6ED2E71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271514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37D4904" w14:textId="77777777" w:rsidR="00375AA1" w:rsidRDefault="00375AA1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0866FA78" w14:textId="77777777" w:rsidR="00375AA1" w:rsidRDefault="00375AA1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D1D3642" w14:textId="56CF6E9A" w:rsidR="007062DD" w:rsidRPr="007062DD" w:rsidRDefault="007062DD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44B7616F" w14:textId="77777777" w:rsidR="007062DD" w:rsidRPr="007062DD" w:rsidRDefault="007062DD" w:rsidP="007062DD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рішення 29 сесії </w:t>
      </w:r>
      <w:r w:rsidRPr="007062DD">
        <w:rPr>
          <w:rFonts w:ascii="Times New Roman" w:eastAsia="Times New Roman" w:hAnsi="Times New Roman" w:cs="Times New Roman"/>
          <w:spacing w:val="-3"/>
          <w:sz w:val="28"/>
          <w:szCs w:val="28"/>
        </w:rPr>
        <w:t>Гатненської сільської</w:t>
      </w: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ради VІІІ скликання</w:t>
      </w:r>
    </w:p>
    <w:p w14:paraId="4A21C8E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від 02 березня 2023 року № 23/14</w:t>
      </w:r>
    </w:p>
    <w:p w14:paraId="0D24F6C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21.09.2023 року №38/4)</w:t>
      </w:r>
    </w:p>
    <w:p w14:paraId="5E1BCDE3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19.10.2023 року №39/8)</w:t>
      </w:r>
    </w:p>
    <w:p w14:paraId="6BB67400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18D0B7A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25.01.2024 року №43/14)</w:t>
      </w:r>
    </w:p>
    <w:p w14:paraId="2AFE1B51" w14:textId="77777777" w:rsid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14.03.2024 року №45/3)</w:t>
      </w:r>
    </w:p>
    <w:p w14:paraId="6169565E" w14:textId="7FB67158" w:rsidR="00375AA1" w:rsidRPr="007062DD" w:rsidRDefault="00FF46FC" w:rsidP="00375AA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.03.2024 року №4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r w:rsidR="00375AA1" w:rsidRPr="00375AA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16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.2024 року №4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 w:rsidR="009B41C5">
        <w:rPr>
          <w:rFonts w:ascii="Times New Roman" w:eastAsia="Times New Roman" w:hAnsi="Times New Roman" w:cs="Times New Roman"/>
          <w:b/>
          <w:sz w:val="27"/>
          <w:szCs w:val="27"/>
        </w:rPr>
        <w:t>19)</w:t>
      </w:r>
    </w:p>
    <w:p w14:paraId="66E5A7DB" w14:textId="7FDF748A" w:rsidR="00FF46FC" w:rsidRPr="007062DD" w:rsidRDefault="00FF46FC" w:rsidP="00FF46F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6FB6F32" w14:textId="77777777" w:rsidR="00FF46FC" w:rsidRPr="007062DD" w:rsidRDefault="00FF46FC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6ABDA7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A979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679A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6214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CF6CB4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2E21925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6EB87E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4CA164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Програма </w:t>
      </w:r>
    </w:p>
    <w:p w14:paraId="17C5FF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2023-2025 роки</w:t>
      </w:r>
    </w:p>
    <w:p w14:paraId="21E7E3E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81F38A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0CC9AA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455156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F225D5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D87A780" w14:textId="77777777" w:rsid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563E549" w14:textId="77777777" w:rsidR="00375AA1" w:rsidRPr="007062DD" w:rsidRDefault="00375AA1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31B117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3563A628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4AEA2E76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proofErr w:type="spellStart"/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с.Гатне</w:t>
      </w:r>
      <w:proofErr w:type="spellEnd"/>
    </w:p>
    <w:p w14:paraId="15054E3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2024 рік</w:t>
      </w:r>
    </w:p>
    <w:p w14:paraId="07967CA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>ЗМІСТ</w:t>
      </w:r>
    </w:p>
    <w:p w14:paraId="3339095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062DD" w:rsidRPr="007062DD" w14:paraId="521997F8" w14:textId="77777777" w:rsidTr="00102E4D">
        <w:tc>
          <w:tcPr>
            <w:tcW w:w="846" w:type="dxa"/>
          </w:tcPr>
          <w:p w14:paraId="2E28B7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6B0578D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</w:p>
        </w:tc>
        <w:tc>
          <w:tcPr>
            <w:tcW w:w="3115" w:type="dxa"/>
          </w:tcPr>
          <w:p w14:paraId="4BFA083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Сторінка</w:t>
            </w:r>
            <w:proofErr w:type="spellEnd"/>
          </w:p>
        </w:tc>
      </w:tr>
      <w:tr w:rsidR="007062DD" w:rsidRPr="007062DD" w14:paraId="4DEDA1DD" w14:textId="77777777" w:rsidTr="00102E4D">
        <w:tc>
          <w:tcPr>
            <w:tcW w:w="846" w:type="dxa"/>
          </w:tcPr>
          <w:p w14:paraId="3AE7E03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6C91264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177711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062DD" w:rsidRPr="007062DD" w14:paraId="048D6272" w14:textId="77777777" w:rsidTr="00102E4D">
        <w:tc>
          <w:tcPr>
            <w:tcW w:w="846" w:type="dxa"/>
          </w:tcPr>
          <w:p w14:paraId="306785D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0E8621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3115" w:type="dxa"/>
          </w:tcPr>
          <w:p w14:paraId="4ABE60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52394AE2" w14:textId="77777777" w:rsidTr="00102E4D">
        <w:tc>
          <w:tcPr>
            <w:tcW w:w="846" w:type="dxa"/>
          </w:tcPr>
          <w:p w14:paraId="3F0669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73FB2BC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05CADA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4A1296AC" w14:textId="77777777" w:rsidTr="00102E4D">
        <w:tc>
          <w:tcPr>
            <w:tcW w:w="846" w:type="dxa"/>
          </w:tcPr>
          <w:p w14:paraId="7AFA9A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7B04A35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15" w:type="dxa"/>
          </w:tcPr>
          <w:p w14:paraId="7BFA3D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062DD" w:rsidRPr="007062DD" w14:paraId="37415231" w14:textId="77777777" w:rsidTr="00102E4D">
        <w:tc>
          <w:tcPr>
            <w:tcW w:w="846" w:type="dxa"/>
          </w:tcPr>
          <w:p w14:paraId="462B20D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7F98E36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2759B35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</w:tr>
      <w:tr w:rsidR="007062DD" w:rsidRPr="007062DD" w14:paraId="5D0B15F8" w14:textId="77777777" w:rsidTr="00102E4D">
        <w:tc>
          <w:tcPr>
            <w:tcW w:w="846" w:type="dxa"/>
          </w:tcPr>
          <w:p w14:paraId="5FFAEFE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38D1488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контроль за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4FD943C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062DD" w:rsidRPr="007062DD" w14:paraId="3A9160EF" w14:textId="77777777" w:rsidTr="00102E4D">
        <w:tc>
          <w:tcPr>
            <w:tcW w:w="846" w:type="dxa"/>
          </w:tcPr>
          <w:p w14:paraId="0D56A6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5044538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</w:tcPr>
          <w:p w14:paraId="6845030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7640784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542D1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53973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CDF1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6835F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B748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1A45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BC81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E83D0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79F636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71FB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8FF8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30D46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09FB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0C5A2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BF4E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FB84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ED84F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3A7DD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1E1BADD7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26E8E1C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Програми </w:t>
      </w:r>
    </w:p>
    <w:p w14:paraId="4F2B675D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4F293838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на 2023-2025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062DD" w:rsidRPr="007062DD" w14:paraId="774FE6FA" w14:textId="77777777" w:rsidTr="00102E4D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99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93F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89" w14:textId="77777777" w:rsidR="007062DD" w:rsidRPr="007062DD" w:rsidRDefault="007062DD" w:rsidP="007062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7062DD" w:rsidRPr="007062DD" w14:paraId="240D60AF" w14:textId="77777777" w:rsidTr="00102E4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26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D6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6A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76E0DA0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7062DD" w:rsidRPr="007062DD" w14:paraId="782A9245" w14:textId="77777777" w:rsidTr="00102E4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DD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06E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C9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7062DD" w:rsidRPr="007062DD" w14:paraId="242FBB24" w14:textId="77777777" w:rsidTr="00102E4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3F8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129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0F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7062DD" w:rsidRPr="007062DD" w14:paraId="3F878474" w14:textId="77777777" w:rsidTr="00102E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8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DE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7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– 2025 роки</w:t>
            </w:r>
          </w:p>
        </w:tc>
      </w:tr>
      <w:tr w:rsidR="007062DD" w:rsidRPr="007062DD" w14:paraId="716479C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67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4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D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7062DD" w:rsidRPr="007062DD" w14:paraId="0B40C8C4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FC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34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42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7062DD" w:rsidRPr="007062DD" w14:paraId="39AD5FB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8F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9D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20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№ 1 на 2023 рік – 650 000,00 грн</w:t>
            </w:r>
          </w:p>
          <w:p w14:paraId="3E819C56" w14:textId="3AB77FF0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="002B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ідно додатку № 1 на 2024 рік – 55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 грн</w:t>
            </w:r>
          </w:p>
          <w:p w14:paraId="0D575F45" w14:textId="2CB3E9C3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E8D3D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3CA69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0163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2407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A0A78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858E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86CAB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1AB40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A491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51CBB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I. Загальні положення</w:t>
      </w:r>
    </w:p>
    <w:p w14:paraId="4900402F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B20B8" w14:textId="77777777" w:rsidR="007062DD" w:rsidRPr="007062DD" w:rsidRDefault="007062DD" w:rsidP="007062DD">
      <w:pPr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2512FDED" w14:textId="77777777" w:rsidR="007062DD" w:rsidRPr="007062DD" w:rsidRDefault="007062DD" w:rsidP="00706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7062DD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характеру, які визначаються та реалізуються згідно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7062DD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64A420B9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8838D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87B14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Метою Програми є безпосереднє виконання заходів 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56E0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такими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напрямами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48FBA74" w14:textId="77777777" w:rsidR="007062DD" w:rsidRPr="00CB50C3" w:rsidRDefault="007062DD" w:rsidP="007062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n23"/>
      <w:bookmarkEnd w:id="0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F096E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n24"/>
      <w:bookmarkEnd w:id="1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виникненню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територіях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характеризуються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незадовільним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техногенним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станом;</w:t>
      </w:r>
    </w:p>
    <w:p w14:paraId="60DA26E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n25"/>
      <w:bookmarkEnd w:id="2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вибухонебезпечних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C139050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9 – Державного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CB5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матеріально-технічними засобами для виконання заходів цивільного захисту  населення і територій від надзвичайних ситуацій техногенного та природного характеру</w:t>
      </w:r>
      <w:r w:rsidRPr="00CB50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94147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матеріально-технічне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переоснащення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сил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цивільного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CE21D68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місцевого матеріального резерву;</w:t>
      </w:r>
    </w:p>
    <w:p w14:paraId="298EE225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6986643B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n29"/>
      <w:bookmarkEnd w:id="5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ефективності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надзвичайні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A3E0C06" w14:textId="08238162" w:rsidR="00CB50C3" w:rsidRPr="00CB50C3" w:rsidRDefault="00CB50C3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- </w:t>
      </w:r>
      <w:bookmarkStart w:id="6" w:name="_GoBack"/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забезпечення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здійснення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заходів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щодо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захисту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здоров'я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громадян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на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водних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об'єктах</w:t>
      </w:r>
      <w:proofErr w:type="spellEnd"/>
      <w:r w:rsidRPr="00CB50C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  <w:bookmarkEnd w:id="6"/>
    </w:p>
    <w:p w14:paraId="63C00D83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ІІІ. Фінансове забезпечення Програми</w:t>
      </w:r>
    </w:p>
    <w:p w14:paraId="59D351E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8DECF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58887C4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07145171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3184FE8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FD1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640D83B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1E335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12F6542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7062DD" w:rsidRPr="007062DD" w14:paraId="7075C1AC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F07253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02BD95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D3EC6E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C62AC3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7093E1E3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44DABC9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4.2.</w:t>
      </w: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1B84AA6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2C434A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C23F30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2A2E6A7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2614AB35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01F8CF1F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7062DD" w:rsidRPr="007062DD" w14:paraId="22FEAFC1" w14:textId="77777777" w:rsidTr="00102E4D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12E9AF3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3FB291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563DC1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1FA93357" w14:textId="77777777" w:rsidR="007062DD" w:rsidRPr="007062DD" w:rsidRDefault="007062DD" w:rsidP="00706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39235B3C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7062DD" w:rsidRPr="007062DD" w14:paraId="7BC74BDC" w14:textId="77777777" w:rsidTr="00102E4D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1C6FE35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B71529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  <w:p w14:paraId="1579C6A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14:paraId="27B62A8A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128AAE1A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7062DD" w:rsidRPr="007062DD" w14:paraId="42FD284F" w14:textId="77777777" w:rsidTr="00102E4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D45D73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B5F170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 </w:t>
            </w:r>
          </w:p>
          <w:p w14:paraId="7A042A1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0CD04C9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2E16FD38" w14:textId="77777777" w:rsidR="007062DD" w:rsidRPr="007062DD" w:rsidRDefault="007062DD" w:rsidP="007062DD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050025CF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73822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4.6. Виділення, облаштування та розгортання пунктів обігріву на території Гатненської сільської територіальної громади.</w:t>
      </w:r>
    </w:p>
    <w:p w14:paraId="1CF16A90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7062DD" w:rsidRPr="007062DD" w14:paraId="25233D25" w14:textId="77777777" w:rsidTr="00102E4D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7491D3A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9728AF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5A4AB83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7F89170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4946331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53ED7FF8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532A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характеру.</w:t>
      </w:r>
    </w:p>
    <w:p w14:paraId="66936A49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588D0FD9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0616C4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483BFF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7D69A28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6A5ECF2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FD616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B28832F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144B91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47EBDC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0D42EA70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C3D7A44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8854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3389C4B2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121F8002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5D7E92B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5BCF1C9E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474BBEB3" w14:textId="77777777" w:rsidR="007062DD" w:rsidRPr="00375AA1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FB14B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Реалізація Програми та контроль за виконанням.</w:t>
      </w:r>
    </w:p>
    <w:p w14:paraId="03A1630A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13379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7062DD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7062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095AD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567AFD31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4750177E" w14:textId="77777777" w:rsidR="007062DD" w:rsidRPr="007062DD" w:rsidRDefault="007062DD" w:rsidP="007062DD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депутатська комісія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Л.М).</w:t>
      </w:r>
    </w:p>
    <w:p w14:paraId="66A21CAE" w14:textId="77777777" w:rsidR="007062DD" w:rsidRPr="007062DD" w:rsidRDefault="007062DD" w:rsidP="0070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2C3B" w14:textId="77777777" w:rsidR="007062DD" w:rsidRPr="007062DD" w:rsidRDefault="007062DD" w:rsidP="00706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A34B849" w14:textId="77777777" w:rsidR="007062DD" w:rsidRPr="007062DD" w:rsidRDefault="007062DD" w:rsidP="007062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EB53F" w14:textId="77777777" w:rsidR="007062DD" w:rsidRPr="007062DD" w:rsidRDefault="007062DD" w:rsidP="007062DD">
      <w:pPr>
        <w:spacing w:line="252" w:lineRule="auto"/>
        <w:ind w:left="4962" w:right="-2"/>
        <w:rPr>
          <w:rFonts w:ascii="Calibri" w:eastAsia="Times New Roman" w:hAnsi="Calibri" w:cs="Arial"/>
          <w:b/>
          <w:sz w:val="24"/>
          <w:szCs w:val="24"/>
        </w:rPr>
      </w:pPr>
    </w:p>
    <w:p w14:paraId="14CBD4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42F8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7C13A7F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0AEDE0C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62D5B099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AE4CA2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62C1B92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52AB55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227B837A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76FB3F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358D47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062DD" w:rsidRPr="007062DD" w14:paraId="0FD49F51" w14:textId="77777777" w:rsidTr="00102E4D">
        <w:tc>
          <w:tcPr>
            <w:tcW w:w="4536" w:type="dxa"/>
          </w:tcPr>
          <w:p w14:paraId="51DCA8A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402349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6559A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14:paraId="3E5EC39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техногенного та природного характеру Гатненської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2023-2025 роки</w:t>
            </w:r>
          </w:p>
          <w:p w14:paraId="548379F6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AABFB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F0A5D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7062DD" w:rsidRPr="007062DD" w14:paraId="4ABB4EFB" w14:textId="77777777" w:rsidTr="00102E4D">
        <w:tc>
          <w:tcPr>
            <w:tcW w:w="426" w:type="dxa"/>
          </w:tcPr>
          <w:p w14:paraId="2D16100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4271B2E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3261" w:type="dxa"/>
          </w:tcPr>
          <w:p w14:paraId="1EEA653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275" w:type="dxa"/>
          </w:tcPr>
          <w:p w14:paraId="213A12D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Кількість</w:t>
            </w:r>
            <w:proofErr w:type="spellEnd"/>
          </w:p>
          <w:p w14:paraId="4BF1F23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одиниць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, штук, пар</w:t>
            </w: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1BE4EFB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Орієнтовна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38CDC0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484CF0B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Термін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реалі-зації</w:t>
            </w:r>
            <w:proofErr w:type="spellEnd"/>
          </w:p>
        </w:tc>
      </w:tr>
      <w:tr w:rsidR="007062DD" w:rsidRPr="007062DD" w14:paraId="7C9AAE84" w14:textId="77777777" w:rsidTr="00102E4D">
        <w:trPr>
          <w:trHeight w:val="2265"/>
        </w:trPr>
        <w:tc>
          <w:tcPr>
            <w:tcW w:w="426" w:type="dxa"/>
            <w:vMerge w:val="restart"/>
          </w:tcPr>
          <w:p w14:paraId="0ED1DD5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425D4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5C20C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6138EC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Компресор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заправки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дихальних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апаратів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18109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Балони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стиснутому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високого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F50252A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Дизельне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</w:p>
          <w:p w14:paraId="30AE8F81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41A2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52B752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9203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6DFA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200E46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B1D30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A0CF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D0FE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197,0 </w:t>
            </w:r>
          </w:p>
          <w:p w14:paraId="69AE54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117D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BDF1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  <w:p w14:paraId="111AE6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5BDD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15C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75610C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1BCDCB2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F767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A1B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2C1A395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6370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A473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40E61A4E" w14:textId="77777777" w:rsidTr="00102E4D">
        <w:trPr>
          <w:trHeight w:val="296"/>
        </w:trPr>
        <w:tc>
          <w:tcPr>
            <w:tcW w:w="426" w:type="dxa"/>
            <w:vMerge/>
          </w:tcPr>
          <w:p w14:paraId="5525FE3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6F61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6B0C2C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BEC29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BBCB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C3E2F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0C17565A" w14:textId="77777777" w:rsidTr="00102E4D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8C0B9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5A6416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26FAAE" w14:textId="627949AF" w:rsidR="007062DD" w:rsidRPr="002B609D" w:rsidRDefault="007062DD" w:rsidP="00BB61EA">
            <w:pPr>
              <w:pStyle w:val="a4"/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Діелектричне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спорядження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6BDA41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Пожежні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рукава</w:t>
            </w:r>
          </w:p>
          <w:p w14:paraId="0B1A2E2A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мастильні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  <w:p w14:paraId="60054D64" w14:textId="15B1C60B" w:rsidR="00BB61EA" w:rsidRPr="002B609D" w:rsidRDefault="00BB61EA" w:rsidP="00C85051">
            <w:pPr>
              <w:numPr>
                <w:ilvl w:val="0"/>
                <w:numId w:val="2"/>
              </w:numPr>
              <w:ind w:left="34" w:righ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Бронезахист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(бронежилет)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6-го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згідно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ДСТУ 8782.2018 року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класу захисту за стандартами НАТО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76E3EC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2B2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5885A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CA79B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19,43</w:t>
            </w:r>
          </w:p>
          <w:p w14:paraId="2396C704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DB8E5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99,98</w:t>
            </w:r>
          </w:p>
          <w:p w14:paraId="7C138CA1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80,59</w:t>
            </w:r>
          </w:p>
          <w:p w14:paraId="1506FC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0445C" w14:textId="7C31AEA8" w:rsidR="007062DD" w:rsidRPr="002B609D" w:rsidRDefault="00BB61EA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31B632D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3CB8827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14C1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4988451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19066436" w14:textId="77777777" w:rsid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E8029" w14:textId="16281E69" w:rsidR="00BB61EA" w:rsidRPr="007062DD" w:rsidRDefault="00BB61EA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</w:t>
            </w:r>
          </w:p>
        </w:tc>
      </w:tr>
      <w:tr w:rsidR="007062DD" w:rsidRPr="007062DD" w14:paraId="153A3004" w14:textId="77777777" w:rsidTr="00102E4D">
        <w:tc>
          <w:tcPr>
            <w:tcW w:w="426" w:type="dxa"/>
            <w:tcBorders>
              <w:top w:val="single" w:sz="4" w:space="0" w:color="auto"/>
            </w:tcBorders>
          </w:tcPr>
          <w:p w14:paraId="765869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DAE76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ECB822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60B6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344E44" w14:textId="6FBFB368" w:rsidR="007062DD" w:rsidRPr="007062DD" w:rsidRDefault="00BB61EA" w:rsidP="00BB61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062DD"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AB35C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14:paraId="7450C98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FB268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E7C1786" w14:textId="77777777" w:rsidR="00BB7254" w:rsidRDefault="00BB7254"/>
    <w:sectPr w:rsidR="00BB7254" w:rsidSect="00537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95F"/>
    <w:multiLevelType w:val="hybridMultilevel"/>
    <w:tmpl w:val="D2E8B7A6"/>
    <w:lvl w:ilvl="0" w:tplc="FF3C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6"/>
    <w:rsid w:val="00153113"/>
    <w:rsid w:val="00177D81"/>
    <w:rsid w:val="002B609D"/>
    <w:rsid w:val="00337806"/>
    <w:rsid w:val="00375AA1"/>
    <w:rsid w:val="00537CF7"/>
    <w:rsid w:val="005C44F7"/>
    <w:rsid w:val="007062DD"/>
    <w:rsid w:val="00986E45"/>
    <w:rsid w:val="009B41C5"/>
    <w:rsid w:val="00BB61EA"/>
    <w:rsid w:val="00BB7254"/>
    <w:rsid w:val="00C85051"/>
    <w:rsid w:val="00CB50C3"/>
    <w:rsid w:val="00E30AA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E07"/>
  <w15:chartTrackingRefBased/>
  <w15:docId w15:val="{49AEBB64-5308-48FF-80F5-4D55EFD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062D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0A9F-9464-4856-90E8-ED9499FA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7366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2024-05-14T11:36:00Z</cp:lastPrinted>
  <dcterms:created xsi:type="dcterms:W3CDTF">2024-03-26T13:18:00Z</dcterms:created>
  <dcterms:modified xsi:type="dcterms:W3CDTF">2024-05-15T12:38:00Z</dcterms:modified>
</cp:coreProperties>
</file>