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4F" w:rsidRPr="0087073C" w:rsidRDefault="008E724F" w:rsidP="008E724F">
      <w:pPr>
        <w:pStyle w:val="a3"/>
        <w:tabs>
          <w:tab w:val="left" w:pos="851"/>
        </w:tabs>
        <w:jc w:val="center"/>
        <w:rPr>
          <w:szCs w:val="28"/>
        </w:rPr>
      </w:pPr>
      <w:r w:rsidRPr="0087073C"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75387005" r:id="rId6"/>
        </w:object>
      </w:r>
    </w:p>
    <w:p w:rsidR="008E724F" w:rsidRPr="0087073C" w:rsidRDefault="008E724F" w:rsidP="008E724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73C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E724F" w:rsidRPr="0087073C" w:rsidRDefault="008E724F" w:rsidP="008E724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73C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8E724F" w:rsidRPr="0087073C" w:rsidRDefault="008E724F" w:rsidP="008E724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73C">
        <w:rPr>
          <w:rFonts w:ascii="Times New Roman" w:hAnsi="Times New Roman" w:cs="Times New Roman"/>
          <w:sz w:val="28"/>
          <w:szCs w:val="28"/>
        </w:rPr>
        <w:t xml:space="preserve"> СОРОК СЬОМА (позачергова) СЕСІЯ VІІІ  СКЛИКАННЯ</w:t>
      </w:r>
    </w:p>
    <w:p w:rsidR="008E724F" w:rsidRDefault="008E724F" w:rsidP="008E724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724F" w:rsidRPr="0087073C" w:rsidRDefault="008E724F" w:rsidP="008E724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73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7073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7073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E724F" w:rsidRPr="0087073C" w:rsidRDefault="008E724F" w:rsidP="008E724F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3C">
        <w:rPr>
          <w:rFonts w:ascii="Times New Roman" w:hAnsi="Times New Roman" w:cs="Times New Roman"/>
          <w:b/>
          <w:sz w:val="28"/>
          <w:szCs w:val="28"/>
        </w:rPr>
        <w:t>від 25 квітня 2024 року                                                                             №</w:t>
      </w:r>
      <w:r w:rsidR="00F2625E">
        <w:rPr>
          <w:rFonts w:ascii="Times New Roman" w:hAnsi="Times New Roman" w:cs="Times New Roman"/>
          <w:b/>
          <w:sz w:val="28"/>
          <w:szCs w:val="28"/>
        </w:rPr>
        <w:t xml:space="preserve"> 47/11</w:t>
      </w:r>
    </w:p>
    <w:p w:rsidR="008E724F" w:rsidRPr="0087073C" w:rsidRDefault="008E724F" w:rsidP="008E724F">
      <w:pPr>
        <w:tabs>
          <w:tab w:val="left" w:pos="4020"/>
        </w:tabs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3C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A94A11" w:rsidRDefault="00A94A11" w:rsidP="00A9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передачу талонів на дизельне пальне </w:t>
      </w:r>
    </w:p>
    <w:p w:rsidR="00A94A11" w:rsidRPr="00F32344" w:rsidRDefault="00A94A11" w:rsidP="00A9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Юрівським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ліцеєм Гатненської сільської ради</w:t>
      </w:r>
    </w:p>
    <w:p w:rsidR="00A94A11" w:rsidRPr="00286C89" w:rsidRDefault="00A94A11" w:rsidP="00A94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94A11" w:rsidRDefault="00A94A11" w:rsidP="00A9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«Про</w:t>
      </w:r>
      <w:r w:rsidR="0068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освіту», «Про повну загальну середню освіту», 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місцеве самоврядування в Україні»,</w:t>
      </w:r>
      <w:r w:rsidR="0068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ураховуючи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лист-клопотання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</w:t>
      </w:r>
      <w:r w:rsidR="003D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Гатненської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64">
        <w:rPr>
          <w:rFonts w:ascii="Times New Roman" w:eastAsia="Times New Roman" w:hAnsi="Times New Roman" w:cs="Times New Roman"/>
          <w:sz w:val="28"/>
          <w:szCs w:val="28"/>
          <w:lang w:eastAsia="ru-RU"/>
        </w:rPr>
        <w:t>92 від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року,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 w:rsidR="004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уникнення простроче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4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дії талонів на дизельне пальне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сесія Гатненської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</w:t>
      </w:r>
    </w:p>
    <w:p w:rsidR="00A94A11" w:rsidRPr="00B85A12" w:rsidRDefault="00A94A11" w:rsidP="00A9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9F8"/>
          <w:lang w:eastAsia="ru-RU"/>
        </w:rPr>
      </w:pPr>
    </w:p>
    <w:p w:rsidR="00A94A11" w:rsidRDefault="00A94A11" w:rsidP="00A9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A94A11" w:rsidRPr="00DA076B" w:rsidRDefault="00A94A11" w:rsidP="00A9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22D2" w:rsidRPr="006E0192" w:rsidRDefault="00E722D2" w:rsidP="006E01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0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Надати дозвіл на зміну цільового призначення дизельного пального </w:t>
      </w:r>
      <w:r w:rsidR="006E0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талонах </w:t>
      </w:r>
      <w:r w:rsidR="006E0192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ДП </w:t>
      </w:r>
      <w:r w:rsidR="006E0192" w:rsidRPr="008E72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EURO</w:t>
      </w:r>
      <w:r w:rsidR="006E0192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БРСМ</w:t>
      </w:r>
      <w:r w:rsidRPr="006E019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знаходиться в розпорядженні </w:t>
      </w:r>
      <w:proofErr w:type="spellStart"/>
      <w:r w:rsid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  <w:r w:rsidRPr="006E0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0192" w:rsidRPr="006E0192">
        <w:rPr>
          <w:rFonts w:ascii="Times New Roman" w:eastAsia="Times New Roman" w:hAnsi="Times New Roman" w:cs="Times New Roman"/>
          <w:sz w:val="28"/>
          <w:szCs w:val="28"/>
          <w:lang w:eastAsia="uk-UA"/>
        </w:rPr>
        <w:t>з «</w:t>
      </w:r>
      <w:r w:rsid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в процесі виробництва теплової енергії або іншого виду енергії» на «для заправки транспорту установи».</w:t>
      </w:r>
    </w:p>
    <w:p w:rsidR="008E724F" w:rsidRDefault="0045512B" w:rsidP="008E724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Передати талони на дизельне пальне ДП </w:t>
      </w:r>
      <w:r w:rsidRPr="008E72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EURO</w:t>
      </w:r>
      <w:r w:rsidR="001D39A2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БРСМ, </w:t>
      </w:r>
      <w:r w:rsidR="001D39A2" w:rsidRP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>в кількості: 140 талонів по 20 літрів та 38 талонів по 10 літрів (загальна кількість 3180 (три тисячі сто вісімдесят</w:t>
      </w:r>
      <w:r w:rsidR="00195615" w:rsidRP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>) літрів</w:t>
      </w:r>
      <w:r w:rsidR="007323E0" w:rsidRPr="00515D9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95615" w:rsidRPr="00E722D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195615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бала</w:t>
      </w:r>
      <w:bookmarkStart w:id="0" w:name="_GoBack"/>
      <w:bookmarkEnd w:id="0"/>
      <w:r w:rsidR="00195615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нсу </w:t>
      </w:r>
      <w:proofErr w:type="spellStart"/>
      <w:r w:rsidR="00195615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="00195615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Гатненської сільської ради Фастівського району Київської області (ЄДРПОУ 25667122) на баланс Гатненської сільської ради Фастівського району Київської області (</w:t>
      </w:r>
      <w:r w:rsidR="003D4964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ЄДРПОУ </w:t>
      </w:r>
      <w:r w:rsidR="00E722D2">
        <w:rPr>
          <w:rFonts w:ascii="Times New Roman" w:eastAsia="Times New Roman" w:hAnsi="Times New Roman" w:cs="Times New Roman"/>
          <w:sz w:val="28"/>
          <w:szCs w:val="28"/>
          <w:lang w:eastAsia="uk-UA"/>
        </w:rPr>
        <w:t>04358508</w:t>
      </w:r>
      <w:r w:rsidR="006E0192">
        <w:rPr>
          <w:rFonts w:ascii="Times New Roman" w:eastAsia="Times New Roman" w:hAnsi="Times New Roman" w:cs="Times New Roman"/>
          <w:sz w:val="28"/>
          <w:szCs w:val="28"/>
          <w:lang w:eastAsia="uk-UA"/>
        </w:rPr>
        <w:t>) згідно Акту приймання-передачі.</w:t>
      </w:r>
    </w:p>
    <w:p w:rsidR="00A94A11" w:rsidRPr="008E724F" w:rsidRDefault="00A94A11" w:rsidP="008E724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  цього рішення покласти на постійну депутатську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та начальника Управління освіти Гатненської сільської ради – Олійник Л.В.</w:t>
      </w:r>
    </w:p>
    <w:p w:rsidR="00A94A11" w:rsidRPr="000957F5" w:rsidRDefault="00A94A11" w:rsidP="00A94A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4A11" w:rsidRPr="000957F5" w:rsidRDefault="00A94A11" w:rsidP="00A94A11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94A11" w:rsidRPr="007C3B9E" w:rsidRDefault="00A94A11" w:rsidP="00A94A1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p w:rsidR="00522EBF" w:rsidRDefault="00522EBF"/>
    <w:sectPr w:rsidR="0052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21BD"/>
    <w:multiLevelType w:val="hybridMultilevel"/>
    <w:tmpl w:val="758A9750"/>
    <w:lvl w:ilvl="0" w:tplc="B036B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405C9"/>
    <w:multiLevelType w:val="hybridMultilevel"/>
    <w:tmpl w:val="20E68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88"/>
    <w:rsid w:val="00195615"/>
    <w:rsid w:val="001D39A2"/>
    <w:rsid w:val="003D4964"/>
    <w:rsid w:val="0045512B"/>
    <w:rsid w:val="00515D92"/>
    <w:rsid w:val="00522EBF"/>
    <w:rsid w:val="0068533A"/>
    <w:rsid w:val="006E0192"/>
    <w:rsid w:val="007323E0"/>
    <w:rsid w:val="008E724F"/>
    <w:rsid w:val="00983488"/>
    <w:rsid w:val="00A94A11"/>
    <w:rsid w:val="00C631DD"/>
    <w:rsid w:val="00E722D2"/>
    <w:rsid w:val="00EE308B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D683-F7EC-4ACF-A9A6-4FD93713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E7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E724F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8E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8</cp:revision>
  <dcterms:created xsi:type="dcterms:W3CDTF">2024-04-22T11:16:00Z</dcterms:created>
  <dcterms:modified xsi:type="dcterms:W3CDTF">2024-04-23T11:17:00Z</dcterms:modified>
</cp:coreProperties>
</file>