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AF5" w:rsidRPr="00A76032" w:rsidRDefault="00147AF5" w:rsidP="00147AF5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6032">
        <w:rPr>
          <w:rFonts w:ascii="Times New Roman" w:hAnsi="Times New Roman" w:cs="Times New Roman"/>
          <w:b/>
          <w:sz w:val="28"/>
          <w:szCs w:val="28"/>
          <w:lang w:val="uk-UA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8" o:title=""/>
          </v:shape>
          <o:OLEObject Type="Embed" ProgID="Word.Picture.8" ShapeID="_x0000_i1025" DrawAspect="Content" ObjectID="_1759559445" r:id="rId9"/>
        </w:object>
      </w:r>
    </w:p>
    <w:p w:rsidR="00147AF5" w:rsidRPr="00A76032" w:rsidRDefault="00147AF5" w:rsidP="00147AF5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6032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147AF5" w:rsidRPr="00A76032" w:rsidRDefault="00147AF5" w:rsidP="00147AF5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6032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147AF5" w:rsidRPr="004E3700" w:rsidRDefault="00673894" w:rsidP="00147A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ТРИДЦЯТ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Ь ДЕВ’ЯТА</w:t>
      </w:r>
      <w:r w:rsidR="00147AF5" w:rsidRPr="004E3700">
        <w:rPr>
          <w:rFonts w:ascii="Times New Roman" w:hAnsi="Times New Roman" w:cs="Times New Roman"/>
          <w:color w:val="000000"/>
          <w:sz w:val="28"/>
          <w:szCs w:val="28"/>
        </w:rPr>
        <w:t xml:space="preserve"> СЕСІЯ </w:t>
      </w:r>
      <w:r w:rsidR="00147AF5" w:rsidRPr="004E3700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="00147AF5" w:rsidRPr="004E3700">
        <w:rPr>
          <w:rFonts w:ascii="Times New Roman" w:hAnsi="Times New Roman" w:cs="Times New Roman"/>
          <w:color w:val="000000"/>
          <w:sz w:val="28"/>
          <w:szCs w:val="28"/>
        </w:rPr>
        <w:t xml:space="preserve"> СКЛИКАННЯ</w:t>
      </w:r>
    </w:p>
    <w:p w:rsidR="00147AF5" w:rsidRPr="00A76032" w:rsidRDefault="00147AF5" w:rsidP="00147AF5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AF5" w:rsidRPr="00A76032" w:rsidRDefault="00147AF5" w:rsidP="00147AF5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76032"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:rsidR="00147AF5" w:rsidRPr="00454671" w:rsidRDefault="00147AF5" w:rsidP="00147AF5">
      <w:pPr>
        <w:tabs>
          <w:tab w:val="left" w:pos="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6032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673894">
        <w:rPr>
          <w:rFonts w:ascii="Times New Roman" w:hAnsi="Times New Roman" w:cs="Times New Roman"/>
          <w:b/>
          <w:sz w:val="28"/>
          <w:szCs w:val="28"/>
          <w:lang w:val="uk-UA"/>
        </w:rPr>
        <w:t>19 жовтня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2023</w:t>
      </w:r>
      <w:r w:rsidRPr="00A76032">
        <w:rPr>
          <w:rFonts w:ascii="Times New Roman" w:hAnsi="Times New Roman" w:cs="Times New Roman"/>
          <w:b/>
          <w:sz w:val="28"/>
          <w:szCs w:val="28"/>
        </w:rPr>
        <w:t xml:space="preserve"> року                                                                             № </w:t>
      </w:r>
      <w:r w:rsidR="00673894">
        <w:rPr>
          <w:rFonts w:ascii="Times New Roman" w:hAnsi="Times New Roman" w:cs="Times New Roman"/>
          <w:b/>
          <w:sz w:val="28"/>
          <w:szCs w:val="28"/>
          <w:lang w:val="uk-UA"/>
        </w:rPr>
        <w:t>39/6</w:t>
      </w:r>
    </w:p>
    <w:p w:rsidR="00147AF5" w:rsidRPr="00A76032" w:rsidRDefault="00147AF5" w:rsidP="00147AF5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032">
        <w:rPr>
          <w:rFonts w:ascii="Times New Roman" w:hAnsi="Times New Roman" w:cs="Times New Roman"/>
          <w:b/>
          <w:sz w:val="28"/>
          <w:szCs w:val="28"/>
        </w:rPr>
        <w:t>с. Гатне</w:t>
      </w:r>
    </w:p>
    <w:p w:rsidR="00147AF5" w:rsidRPr="00A76032" w:rsidRDefault="00147AF5" w:rsidP="00147AF5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7AF5" w:rsidRPr="00A76032" w:rsidRDefault="00147AF5" w:rsidP="0067389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A760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внесення змін до</w:t>
      </w:r>
      <w:r w:rsidRPr="00A760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76032">
        <w:rPr>
          <w:rFonts w:ascii="Times New Roman" w:hAnsi="Times New Roman"/>
          <w:b/>
          <w:sz w:val="28"/>
          <w:szCs w:val="28"/>
          <w:lang w:val="uk-UA"/>
        </w:rPr>
        <w:t xml:space="preserve">Програми розвитку </w:t>
      </w:r>
    </w:p>
    <w:p w:rsidR="00147AF5" w:rsidRPr="00A76032" w:rsidRDefault="00147AF5" w:rsidP="0067389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A76032">
        <w:rPr>
          <w:rFonts w:ascii="Times New Roman" w:hAnsi="Times New Roman"/>
          <w:b/>
          <w:sz w:val="28"/>
          <w:szCs w:val="28"/>
          <w:lang w:val="uk-UA"/>
        </w:rPr>
        <w:t>та удосконалення організації</w:t>
      </w:r>
      <w:r w:rsidRPr="00A7603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76032">
        <w:rPr>
          <w:rFonts w:ascii="Times New Roman" w:hAnsi="Times New Roman"/>
          <w:b/>
          <w:sz w:val="28"/>
          <w:szCs w:val="28"/>
          <w:lang w:val="uk-UA"/>
        </w:rPr>
        <w:t xml:space="preserve">харчування </w:t>
      </w:r>
    </w:p>
    <w:p w:rsidR="00147AF5" w:rsidRPr="00A76032" w:rsidRDefault="00147AF5" w:rsidP="0067389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A76032">
        <w:rPr>
          <w:rFonts w:ascii="Times New Roman" w:hAnsi="Times New Roman"/>
          <w:b/>
          <w:sz w:val="28"/>
          <w:szCs w:val="28"/>
          <w:lang w:val="uk-UA"/>
        </w:rPr>
        <w:t>дітей дошкільного віку, учнів 1-</w:t>
      </w:r>
      <w:r>
        <w:rPr>
          <w:rFonts w:ascii="Times New Roman" w:hAnsi="Times New Roman"/>
          <w:b/>
          <w:sz w:val="28"/>
          <w:szCs w:val="28"/>
          <w:lang w:val="uk-UA"/>
        </w:rPr>
        <w:t>11</w:t>
      </w:r>
      <w:r w:rsidRPr="00A76032">
        <w:rPr>
          <w:rFonts w:ascii="Times New Roman" w:hAnsi="Times New Roman"/>
          <w:b/>
          <w:sz w:val="28"/>
          <w:szCs w:val="28"/>
          <w:lang w:val="uk-UA"/>
        </w:rPr>
        <w:t xml:space="preserve">х класів </w:t>
      </w:r>
    </w:p>
    <w:p w:rsidR="00147AF5" w:rsidRPr="00A76032" w:rsidRDefault="00147AF5" w:rsidP="0067389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A76032">
        <w:rPr>
          <w:rFonts w:ascii="Times New Roman" w:hAnsi="Times New Roman"/>
          <w:b/>
          <w:sz w:val="28"/>
          <w:szCs w:val="28"/>
          <w:lang w:val="uk-UA"/>
        </w:rPr>
        <w:t xml:space="preserve">та дітей пільгових категорій у закладах </w:t>
      </w:r>
    </w:p>
    <w:p w:rsidR="00147AF5" w:rsidRPr="00A76032" w:rsidRDefault="00147AF5" w:rsidP="0067389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A76032">
        <w:rPr>
          <w:rFonts w:ascii="Times New Roman" w:hAnsi="Times New Roman"/>
          <w:b/>
          <w:sz w:val="28"/>
          <w:szCs w:val="28"/>
          <w:lang w:val="uk-UA"/>
        </w:rPr>
        <w:t>освіти Гатненської сільської ради на 2023-2025 роки</w:t>
      </w:r>
    </w:p>
    <w:p w:rsidR="00147AF5" w:rsidRPr="00A76032" w:rsidRDefault="00147AF5" w:rsidP="00147AF5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73894" w:rsidRPr="00673894" w:rsidRDefault="00147AF5" w:rsidP="00673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46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Законів України «Про освіту», «Про повну загальну середню освіту», «Про дошкільну освіту», «Про державну допомогу сім’ям з дітьми», «Про державну соціальну допомогу малозабезпеченим сім’ям», керуючись Бюджетним кодексом України,  ст. 26, 59 Закону України «Про місцеве самоврядування в Україні», постанова  Кабінету Міністрів  України від 26.08.2002 року № 1243 «Про невідкладні питання діяльності дошкільних та інтернатних навчальних закладів»,</w:t>
      </w:r>
      <w:r w:rsidRPr="004546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02.02.2011р. № 116 „Про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вартість” (зі змінами), від 24.03.2021р. № 305 „Про затвердження норм та Порядку організації </w:t>
      </w:r>
      <w:r w:rsidRPr="0045467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546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харчування у закладах освіти та дитячих закладах оздоровлення та відпочинку” (зі змінами), </w:t>
      </w:r>
      <w:r w:rsidRPr="004546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 1 червня</w:t>
      </w:r>
      <w:r w:rsidRPr="004546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546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2023</w:t>
      </w:r>
      <w:r w:rsidRPr="004546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546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р. № 549 «Про внесення змін до Порядку організації харчування у закладах освіти та дитячих закладах оздоровлення та відпочинку»,</w:t>
      </w:r>
      <w:r w:rsidRPr="004546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46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наказу Міністерства освіти і науки України № 667 від 21.11.2002 року «Про затвердження Порядку встановлення плати для батьків за перебування дітей у державних і комунальних дошкільних та інтернатних навчальних закладах» та </w:t>
      </w:r>
      <w:r w:rsidRPr="004546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з метою виконання вимог чинного законодавства України щодо забезпечення належної організації  харчування дітей у закладах освіти, </w:t>
      </w:r>
      <w:r w:rsidR="006738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сесія </w:t>
      </w:r>
      <w:r w:rsidRPr="004546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Гатненськ</w:t>
      </w:r>
      <w:r w:rsidR="006738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ої</w:t>
      </w:r>
      <w:r w:rsidRPr="004546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сільськ</w:t>
      </w:r>
      <w:r w:rsidR="006738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ої ради</w:t>
      </w:r>
    </w:p>
    <w:p w:rsidR="00673894" w:rsidRPr="00673894" w:rsidRDefault="00147AF5" w:rsidP="00673894">
      <w:pPr>
        <w:pStyle w:val="a3"/>
        <w:spacing w:before="240" w:after="240"/>
        <w:jc w:val="center"/>
        <w:rPr>
          <w:b/>
          <w:bCs/>
          <w:sz w:val="28"/>
          <w:szCs w:val="28"/>
        </w:rPr>
      </w:pPr>
      <w:r w:rsidRPr="00454671">
        <w:rPr>
          <w:b/>
          <w:bCs/>
          <w:sz w:val="28"/>
          <w:szCs w:val="28"/>
        </w:rPr>
        <w:t>В И Р І Ш И Л А :</w:t>
      </w:r>
    </w:p>
    <w:p w:rsidR="00673894" w:rsidRDefault="00673894" w:rsidP="00673894">
      <w:pPr>
        <w:pStyle w:val="a6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Внести зміни в Програми</w:t>
      </w:r>
      <w:r w:rsidR="00147AF5" w:rsidRPr="00673894">
        <w:rPr>
          <w:rFonts w:ascii="Times New Roman" w:hAnsi="Times New Roman"/>
          <w:sz w:val="28"/>
          <w:szCs w:val="28"/>
          <w:lang w:val="uk-UA"/>
        </w:rPr>
        <w:t xml:space="preserve"> розвитку та удосконалення організації харчування дітей дошкільного віку, учнів 1-11х класів та дітей пільгових категорій у закладах освіти Гатненської  сільської ради на 2023-2025 роки </w:t>
      </w:r>
      <w:r w:rsidR="00147AF5" w:rsidRPr="0067389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AC7BFF">
        <w:rPr>
          <w:rFonts w:ascii="Times New Roman" w:hAnsi="Times New Roman"/>
          <w:bCs/>
          <w:sz w:val="28"/>
          <w:szCs w:val="28"/>
          <w:lang w:val="uk-UA"/>
        </w:rPr>
        <w:t xml:space="preserve">та затвердити її в редакції, що додається. </w:t>
      </w:r>
    </w:p>
    <w:p w:rsidR="00147AF5" w:rsidRPr="00673894" w:rsidRDefault="00147AF5" w:rsidP="00673894">
      <w:pPr>
        <w:pStyle w:val="a6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73894">
        <w:rPr>
          <w:rFonts w:ascii="Times New Roman" w:hAnsi="Times New Roman"/>
          <w:bCs/>
          <w:sz w:val="28"/>
          <w:szCs w:val="28"/>
          <w:lang w:val="uk-UA"/>
        </w:rPr>
        <w:lastRenderedPageBreak/>
        <w:t>Доповнити пункт 3 розділу 5 Програми підпунктами:</w:t>
      </w:r>
    </w:p>
    <w:p w:rsidR="00673894" w:rsidRDefault="00147AF5" w:rsidP="00673894">
      <w:pPr>
        <w:pStyle w:val="a6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467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54671">
        <w:rPr>
          <w:rFonts w:ascii="Times New Roman" w:hAnsi="Times New Roman"/>
          <w:sz w:val="28"/>
          <w:szCs w:val="28"/>
          <w:lang w:val="uk-UA"/>
        </w:rPr>
        <w:t xml:space="preserve">дітей, батьки яких є учасниками антитерористичної операції, та/або операції об’єднаних сил, та/або учасниками бойових дій, або загинули в зоні проведення антитерористичної операції; </w:t>
      </w:r>
    </w:p>
    <w:p w:rsidR="00673894" w:rsidRDefault="00147AF5" w:rsidP="00673894">
      <w:pPr>
        <w:pStyle w:val="a6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73894">
        <w:rPr>
          <w:rFonts w:ascii="Times New Roman" w:hAnsi="Times New Roman"/>
          <w:sz w:val="28"/>
          <w:szCs w:val="28"/>
          <w:lang w:val="uk-UA"/>
        </w:rPr>
        <w:t>діти, батьків призваних на військову службу під час мобілізації та направлених для проходження військової служби;</w:t>
      </w:r>
    </w:p>
    <w:p w:rsidR="00673894" w:rsidRDefault="00147AF5" w:rsidP="00673894">
      <w:pPr>
        <w:pStyle w:val="a6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73894">
        <w:rPr>
          <w:rFonts w:ascii="Times New Roman" w:hAnsi="Times New Roman"/>
          <w:sz w:val="28"/>
          <w:szCs w:val="28"/>
          <w:lang w:val="uk-UA"/>
        </w:rPr>
        <w:t>діти батьків, призваних у Збройні сили України на підставі Указу Президента України про загальну мобілізацію та перебувають на військовій службі;</w:t>
      </w:r>
    </w:p>
    <w:p w:rsidR="00673894" w:rsidRDefault="00147AF5" w:rsidP="00673894">
      <w:pPr>
        <w:pStyle w:val="a6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73894">
        <w:rPr>
          <w:rFonts w:ascii="Times New Roman" w:hAnsi="Times New Roman"/>
          <w:sz w:val="28"/>
          <w:szCs w:val="28"/>
          <w:lang w:val="uk-UA"/>
        </w:rPr>
        <w:t>діти батьків, які брали/беруть участь у заходах, необхідних для забезпечення оборони України, захисту безпеки населення та інтересів держави у зв’язку військовою агресією російської федерації проти України;</w:t>
      </w:r>
    </w:p>
    <w:p w:rsidR="00147AF5" w:rsidRPr="00673894" w:rsidRDefault="00147AF5" w:rsidP="00AC7BFF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73894">
        <w:rPr>
          <w:rFonts w:ascii="Times New Roman" w:hAnsi="Times New Roman"/>
          <w:sz w:val="28"/>
          <w:szCs w:val="28"/>
          <w:lang w:val="uk-UA"/>
        </w:rPr>
        <w:t>діти, батьки яких перебувають на військовій службі на період дії військового стану;</w:t>
      </w:r>
    </w:p>
    <w:p w:rsidR="00673894" w:rsidRDefault="00147AF5" w:rsidP="00673894">
      <w:pPr>
        <w:pStyle w:val="a4"/>
        <w:numPr>
          <w:ilvl w:val="0"/>
          <w:numId w:val="33"/>
        </w:numPr>
        <w:tabs>
          <w:tab w:val="left" w:pos="993"/>
        </w:tabs>
        <w:spacing w:before="0" w:beforeAutospacing="0" w:after="0" w:afterAutospacing="0"/>
        <w:ind w:left="0" w:firstLine="0"/>
        <w:jc w:val="both"/>
        <w:rPr>
          <w:lang w:val="uk-UA"/>
        </w:rPr>
      </w:pPr>
      <w:r w:rsidRPr="00454671">
        <w:rPr>
          <w:sz w:val="28"/>
          <w:szCs w:val="28"/>
          <w:lang w:val="uk-UA"/>
        </w:rPr>
        <w:t>Керівникам</w:t>
      </w:r>
      <w:r w:rsidRPr="00454671">
        <w:rPr>
          <w:sz w:val="28"/>
          <w:szCs w:val="28"/>
        </w:rPr>
        <w:t> </w:t>
      </w:r>
      <w:r w:rsidRPr="00454671">
        <w:rPr>
          <w:sz w:val="28"/>
          <w:szCs w:val="28"/>
          <w:lang w:val="uk-UA"/>
        </w:rPr>
        <w:t>комунальних закладів дошкільної освіти «Гатненського закладу дошкільної освіти «Умка», комунального закладу – Закладу дошкільної освіти (дитячий садок) «Казка» прийняти цю програму</w:t>
      </w:r>
      <w:r w:rsidRPr="00454671">
        <w:rPr>
          <w:sz w:val="28"/>
          <w:szCs w:val="28"/>
        </w:rPr>
        <w:t> </w:t>
      </w:r>
      <w:r w:rsidRPr="00454671">
        <w:rPr>
          <w:sz w:val="28"/>
          <w:szCs w:val="28"/>
          <w:lang w:val="uk-UA"/>
        </w:rPr>
        <w:t xml:space="preserve"> для керівництва в роботі. </w:t>
      </w:r>
    </w:p>
    <w:p w:rsidR="00673894" w:rsidRPr="00673894" w:rsidRDefault="00673894" w:rsidP="00673894">
      <w:pPr>
        <w:pStyle w:val="a4"/>
        <w:numPr>
          <w:ilvl w:val="0"/>
          <w:numId w:val="33"/>
        </w:numPr>
        <w:tabs>
          <w:tab w:val="left" w:pos="993"/>
        </w:tabs>
        <w:spacing w:before="0" w:beforeAutospacing="0" w:after="0" w:afterAutospacing="0"/>
        <w:ind w:left="0" w:firstLine="0"/>
        <w:jc w:val="both"/>
        <w:rPr>
          <w:lang w:val="uk-UA"/>
        </w:rPr>
      </w:pPr>
      <w:r>
        <w:rPr>
          <w:sz w:val="28"/>
          <w:szCs w:val="28"/>
        </w:rPr>
        <w:t>Контроль за</w:t>
      </w:r>
      <w:r w:rsidR="00147AF5" w:rsidRPr="00673894">
        <w:rPr>
          <w:sz w:val="28"/>
          <w:szCs w:val="28"/>
        </w:rPr>
        <w:t xml:space="preserve"> своєчасне  надходження  батьківської плати  покласти на керівників закладів дошкільної освіти </w:t>
      </w:r>
      <w:r w:rsidR="00147AF5" w:rsidRPr="00673894">
        <w:rPr>
          <w:b/>
          <w:bCs/>
          <w:sz w:val="28"/>
          <w:szCs w:val="28"/>
        </w:rPr>
        <w:t> </w:t>
      </w:r>
      <w:r w:rsidR="00147AF5" w:rsidRPr="00673894">
        <w:rPr>
          <w:sz w:val="28"/>
          <w:szCs w:val="28"/>
        </w:rPr>
        <w:t>Гатненської сільської ради.</w:t>
      </w:r>
    </w:p>
    <w:p w:rsidR="00673894" w:rsidRPr="00673894" w:rsidRDefault="00147AF5" w:rsidP="00673894">
      <w:pPr>
        <w:pStyle w:val="a4"/>
        <w:numPr>
          <w:ilvl w:val="0"/>
          <w:numId w:val="33"/>
        </w:numPr>
        <w:tabs>
          <w:tab w:val="left" w:pos="993"/>
        </w:tabs>
        <w:spacing w:before="0" w:beforeAutospacing="0" w:after="0" w:afterAutospacing="0"/>
        <w:ind w:left="0" w:firstLine="0"/>
        <w:jc w:val="both"/>
        <w:rPr>
          <w:lang w:val="uk-UA"/>
        </w:rPr>
      </w:pPr>
      <w:r w:rsidRPr="00673894">
        <w:rPr>
          <w:sz w:val="28"/>
          <w:szCs w:val="28"/>
          <w:lang w:val="uk-UA"/>
        </w:rPr>
        <w:t xml:space="preserve">Керівникам </w:t>
      </w:r>
      <w:r w:rsidRPr="00673894">
        <w:rPr>
          <w:sz w:val="28"/>
          <w:szCs w:val="28"/>
        </w:rPr>
        <w:t xml:space="preserve">комунальних закладів загальної середньої освіти Гатненського ліцею та Юрівського ліцею прийняти </w:t>
      </w:r>
      <w:r w:rsidRPr="00673894">
        <w:rPr>
          <w:sz w:val="28"/>
          <w:szCs w:val="28"/>
          <w:lang w:val="uk-UA"/>
        </w:rPr>
        <w:t>цю програму</w:t>
      </w:r>
      <w:r w:rsidRPr="00673894">
        <w:rPr>
          <w:sz w:val="28"/>
          <w:szCs w:val="28"/>
        </w:rPr>
        <w:t>  для керівництва в роботі.</w:t>
      </w:r>
    </w:p>
    <w:p w:rsidR="00147AF5" w:rsidRPr="00673894" w:rsidRDefault="00147AF5" w:rsidP="00673894">
      <w:pPr>
        <w:pStyle w:val="a4"/>
        <w:numPr>
          <w:ilvl w:val="0"/>
          <w:numId w:val="33"/>
        </w:numPr>
        <w:tabs>
          <w:tab w:val="left" w:pos="993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673894">
        <w:rPr>
          <w:sz w:val="28"/>
          <w:szCs w:val="28"/>
          <w:lang w:val="uk-UA"/>
        </w:rPr>
        <w:t>Контроль за виконанням рішення покласти на профільного заступника Гатненського сільського голови та постійну депутатську комісію з питань</w:t>
      </w:r>
      <w:r w:rsidRPr="00673894">
        <w:rPr>
          <w:sz w:val="28"/>
          <w:szCs w:val="28"/>
        </w:rPr>
        <w:t> </w:t>
      </w:r>
      <w:r w:rsidRPr="00673894">
        <w:rPr>
          <w:sz w:val="28"/>
          <w:szCs w:val="28"/>
          <w:lang w:val="uk-UA"/>
        </w:rPr>
        <w:t xml:space="preserve"> планування </w:t>
      </w:r>
      <w:r w:rsidR="00673894" w:rsidRPr="00673894">
        <w:rPr>
          <w:sz w:val="28"/>
          <w:szCs w:val="28"/>
          <w:lang w:val="uk-UA"/>
        </w:rPr>
        <w:t>бюджету, фінансів, податкової політики, соціально-економічного розвитку, інвестицій, освіти, науки, культури та туризму</w:t>
      </w:r>
      <w:r w:rsidRPr="00673894">
        <w:rPr>
          <w:sz w:val="28"/>
          <w:szCs w:val="28"/>
          <w:lang w:val="uk-UA"/>
        </w:rPr>
        <w:t xml:space="preserve"> (голова комісії – Січкаренко Л.М.)</w:t>
      </w:r>
      <w:r w:rsidRPr="00673894">
        <w:rPr>
          <w:sz w:val="28"/>
          <w:szCs w:val="28"/>
        </w:rPr>
        <w:t> </w:t>
      </w:r>
    </w:p>
    <w:p w:rsidR="00147AF5" w:rsidRPr="00673894" w:rsidRDefault="00147AF5" w:rsidP="00673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7BFF" w:rsidRPr="00AC7BFF" w:rsidRDefault="00AC7BFF" w:rsidP="00AC7BF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AC7BFF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В.о. сільського голови</w:t>
      </w:r>
    </w:p>
    <w:p w:rsidR="00AC7BFF" w:rsidRPr="00AC7BFF" w:rsidRDefault="00AC7BFF" w:rsidP="00AC7BFF">
      <w:pPr>
        <w:spacing w:after="0" w:line="240" w:lineRule="auto"/>
        <w:rPr>
          <w:rFonts w:ascii="Times New Roman" w:hAnsi="Times New Roman" w:cs="Times New Roman"/>
        </w:rPr>
      </w:pPr>
      <w:r w:rsidRPr="00AC7BFF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секретар ради                                                                     Дмитро ШУЛЬГАН</w:t>
      </w:r>
    </w:p>
    <w:p w:rsidR="00147AF5" w:rsidRPr="00AC7BFF" w:rsidRDefault="00147AF5" w:rsidP="00673894">
      <w:pPr>
        <w:rPr>
          <w:rFonts w:ascii="Times New Roman" w:hAnsi="Times New Roman" w:cs="Times New Roman"/>
        </w:rPr>
      </w:pPr>
    </w:p>
    <w:p w:rsidR="00854B94" w:rsidRPr="001E4C79" w:rsidRDefault="00854B94" w:rsidP="006C0116">
      <w:pPr>
        <w:pageBreakBefore/>
        <w:spacing w:after="0"/>
        <w:ind w:left="5171"/>
        <w:rPr>
          <w:rFonts w:ascii="Times New Roman" w:hAnsi="Times New Roman" w:cs="Times New Roman"/>
          <w:b/>
          <w:sz w:val="24"/>
          <w:lang w:val="uk-UA"/>
        </w:rPr>
      </w:pPr>
      <w:r w:rsidRPr="001E4C79">
        <w:rPr>
          <w:rFonts w:ascii="Times New Roman" w:hAnsi="Times New Roman" w:cs="Times New Roman"/>
          <w:b/>
          <w:sz w:val="24"/>
          <w:lang w:val="uk-UA"/>
        </w:rPr>
        <w:lastRenderedPageBreak/>
        <w:t>ЗАТВЕРДЖЕНО</w:t>
      </w:r>
    </w:p>
    <w:p w:rsidR="00854B94" w:rsidRPr="00673894" w:rsidRDefault="00854B94" w:rsidP="00854B94">
      <w:pPr>
        <w:spacing w:after="0" w:line="237" w:lineRule="auto"/>
        <w:ind w:left="5172" w:right="-2"/>
        <w:rPr>
          <w:rFonts w:ascii="Times New Roman" w:hAnsi="Times New Roman" w:cs="Times New Roman"/>
          <w:sz w:val="24"/>
          <w:lang w:val="uk-UA"/>
        </w:rPr>
      </w:pPr>
      <w:r w:rsidRPr="00673894">
        <w:rPr>
          <w:rFonts w:ascii="Times New Roman" w:hAnsi="Times New Roman" w:cs="Times New Roman"/>
          <w:sz w:val="24"/>
          <w:lang w:val="uk-UA"/>
        </w:rPr>
        <w:t xml:space="preserve">рішення </w:t>
      </w:r>
      <w:r w:rsidR="00AC7BFF">
        <w:rPr>
          <w:rFonts w:ascii="Times New Roman" w:hAnsi="Times New Roman" w:cs="Times New Roman"/>
          <w:sz w:val="24"/>
          <w:lang w:val="uk-UA"/>
        </w:rPr>
        <w:t xml:space="preserve">35 </w:t>
      </w:r>
      <w:r w:rsidRPr="000D2BFE">
        <w:rPr>
          <w:rFonts w:ascii="Times New Roman" w:hAnsi="Times New Roman" w:cs="Times New Roman"/>
          <w:sz w:val="24"/>
          <w:lang w:val="uk-UA"/>
        </w:rPr>
        <w:t xml:space="preserve">сесії </w:t>
      </w:r>
      <w:r w:rsidRPr="00673894">
        <w:rPr>
          <w:rFonts w:ascii="Times New Roman" w:hAnsi="Times New Roman" w:cs="Times New Roman"/>
          <w:sz w:val="24"/>
          <w:lang w:val="uk-UA"/>
        </w:rPr>
        <w:t xml:space="preserve">Гатненської сільської ради </w:t>
      </w:r>
      <w:r w:rsidR="00AC7BFF">
        <w:rPr>
          <w:rFonts w:ascii="Times New Roman" w:hAnsi="Times New Roman" w:cs="Times New Roman"/>
          <w:sz w:val="24"/>
          <w:lang w:val="en-US"/>
        </w:rPr>
        <w:t>VIII</w:t>
      </w:r>
      <w:r w:rsidRPr="00673894">
        <w:rPr>
          <w:rFonts w:ascii="Times New Roman" w:hAnsi="Times New Roman" w:cs="Times New Roman"/>
          <w:sz w:val="24"/>
          <w:lang w:val="uk-UA"/>
        </w:rPr>
        <w:t xml:space="preserve"> скликання</w:t>
      </w:r>
    </w:p>
    <w:p w:rsidR="00B41DA5" w:rsidRDefault="00854B94" w:rsidP="00B41DA5">
      <w:pPr>
        <w:spacing w:after="0" w:line="275" w:lineRule="exact"/>
        <w:ind w:left="5169"/>
        <w:rPr>
          <w:rFonts w:ascii="Times New Roman" w:hAnsi="Times New Roman" w:cs="Times New Roman"/>
          <w:sz w:val="24"/>
          <w:lang w:val="uk-UA"/>
        </w:rPr>
      </w:pPr>
      <w:r w:rsidRPr="00673894">
        <w:rPr>
          <w:rFonts w:ascii="Times New Roman" w:hAnsi="Times New Roman" w:cs="Times New Roman"/>
          <w:sz w:val="24"/>
          <w:lang w:val="uk-UA"/>
        </w:rPr>
        <w:t xml:space="preserve">від </w:t>
      </w:r>
      <w:r w:rsidR="00AC7BFF" w:rsidRPr="00B41DA5">
        <w:rPr>
          <w:rFonts w:ascii="Times New Roman" w:hAnsi="Times New Roman" w:cs="Times New Roman"/>
          <w:sz w:val="24"/>
        </w:rPr>
        <w:t xml:space="preserve">03 </w:t>
      </w:r>
      <w:r w:rsidR="00AC7BFF">
        <w:rPr>
          <w:rFonts w:ascii="Times New Roman" w:hAnsi="Times New Roman" w:cs="Times New Roman"/>
          <w:sz w:val="24"/>
          <w:lang w:val="uk-UA"/>
        </w:rPr>
        <w:t xml:space="preserve">серпня 2023 </w:t>
      </w:r>
      <w:r w:rsidRPr="00673894">
        <w:rPr>
          <w:rFonts w:ascii="Times New Roman" w:hAnsi="Times New Roman" w:cs="Times New Roman"/>
          <w:sz w:val="24"/>
          <w:lang w:val="uk-UA"/>
        </w:rPr>
        <w:t xml:space="preserve">року № </w:t>
      </w:r>
      <w:r w:rsidR="00AC7BFF">
        <w:rPr>
          <w:rFonts w:ascii="Times New Roman" w:hAnsi="Times New Roman" w:cs="Times New Roman"/>
          <w:sz w:val="24"/>
          <w:lang w:val="uk-UA"/>
        </w:rPr>
        <w:t>35/9</w:t>
      </w:r>
    </w:p>
    <w:p w:rsidR="00B41DA5" w:rsidRDefault="00B41DA5" w:rsidP="00B41DA5">
      <w:pPr>
        <w:spacing w:after="0" w:line="275" w:lineRule="exact"/>
        <w:ind w:left="5169"/>
        <w:rPr>
          <w:rFonts w:ascii="Times New Roman" w:hAnsi="Times New Roman" w:cs="Times New Roman"/>
          <w:sz w:val="24"/>
          <w:szCs w:val="24"/>
        </w:rPr>
      </w:pPr>
      <w:r w:rsidRPr="00B41DA5">
        <w:rPr>
          <w:rFonts w:ascii="Times New Roman" w:hAnsi="Times New Roman" w:cs="Times New Roman"/>
          <w:sz w:val="24"/>
          <w:szCs w:val="24"/>
        </w:rPr>
        <w:t xml:space="preserve">(в редакції рішення 39 сесії </w:t>
      </w:r>
    </w:p>
    <w:p w:rsidR="00B41DA5" w:rsidRPr="00B41DA5" w:rsidRDefault="00B41DA5" w:rsidP="00B41DA5">
      <w:pPr>
        <w:spacing w:after="0" w:line="275" w:lineRule="exact"/>
        <w:ind w:left="5169"/>
        <w:rPr>
          <w:rFonts w:ascii="Times New Roman" w:hAnsi="Times New Roman" w:cs="Times New Roman"/>
          <w:sz w:val="24"/>
          <w:lang w:val="uk-UA"/>
        </w:rPr>
      </w:pPr>
      <w:r w:rsidRPr="00B41DA5">
        <w:rPr>
          <w:rFonts w:ascii="Times New Roman" w:hAnsi="Times New Roman" w:cs="Times New Roman"/>
          <w:sz w:val="24"/>
          <w:szCs w:val="24"/>
        </w:rPr>
        <w:t>від 19.</w:t>
      </w:r>
      <w:r w:rsidRPr="00B41DA5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B41DA5">
        <w:rPr>
          <w:rFonts w:ascii="Times New Roman" w:hAnsi="Times New Roman" w:cs="Times New Roman"/>
          <w:sz w:val="24"/>
          <w:szCs w:val="24"/>
        </w:rPr>
        <w:t>.2023 № 39/6)</w:t>
      </w:r>
    </w:p>
    <w:p w:rsidR="00854B94" w:rsidRPr="00673894" w:rsidRDefault="00854B94" w:rsidP="00854B9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54B94" w:rsidRPr="00673894" w:rsidRDefault="00854B94" w:rsidP="00854B9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54B94" w:rsidRPr="00673894" w:rsidRDefault="00854B94" w:rsidP="00854B9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54B94" w:rsidRPr="00673894" w:rsidRDefault="00854B94" w:rsidP="00854B9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54B94" w:rsidRPr="00673894" w:rsidRDefault="00854B94" w:rsidP="00854B9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54B94" w:rsidRPr="00673894" w:rsidRDefault="00854B94" w:rsidP="00854B9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54B94" w:rsidRPr="00673894" w:rsidRDefault="00854B94" w:rsidP="00854B9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54B94" w:rsidRPr="00A76032" w:rsidRDefault="00854B94" w:rsidP="00854B9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54B94" w:rsidRPr="00A76032" w:rsidRDefault="00854B94" w:rsidP="00854B9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54B94" w:rsidRPr="00A76032" w:rsidRDefault="00854B94" w:rsidP="00854B9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54B94" w:rsidRPr="00A76032" w:rsidRDefault="00854B94" w:rsidP="00854B9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54B94" w:rsidRPr="00A76032" w:rsidRDefault="00854B94" w:rsidP="00854B9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54B94" w:rsidRPr="00A76032" w:rsidRDefault="00854B94" w:rsidP="00854B9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54B94" w:rsidRPr="00A76032" w:rsidRDefault="00854B94" w:rsidP="00854B9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54B94" w:rsidRPr="00673894" w:rsidRDefault="00854B94" w:rsidP="00854B9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54B94" w:rsidRPr="00673894" w:rsidRDefault="00854B94" w:rsidP="00854B9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54B94" w:rsidRPr="00A76032" w:rsidRDefault="00854B94" w:rsidP="00854B9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76032">
        <w:rPr>
          <w:rFonts w:ascii="Times New Roman" w:hAnsi="Times New Roman"/>
          <w:b/>
          <w:sz w:val="28"/>
          <w:szCs w:val="28"/>
          <w:lang w:val="uk-UA"/>
        </w:rPr>
        <w:t xml:space="preserve">ПРОГРАМА </w:t>
      </w:r>
      <w:r w:rsidR="006C0116" w:rsidRPr="00A76032">
        <w:rPr>
          <w:rFonts w:ascii="Times New Roman" w:hAnsi="Times New Roman"/>
          <w:b/>
          <w:sz w:val="28"/>
          <w:szCs w:val="28"/>
          <w:lang w:val="uk-UA"/>
        </w:rPr>
        <w:t>розвитку та удосконалення організації</w:t>
      </w:r>
      <w:r w:rsidR="006C0116" w:rsidRPr="00A7603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76032">
        <w:rPr>
          <w:rFonts w:ascii="Times New Roman" w:hAnsi="Times New Roman"/>
          <w:b/>
          <w:sz w:val="28"/>
          <w:szCs w:val="28"/>
          <w:lang w:val="uk-UA"/>
        </w:rPr>
        <w:t>харчування дітей</w:t>
      </w:r>
      <w:r w:rsidR="006C0116" w:rsidRPr="00A76032">
        <w:rPr>
          <w:rFonts w:ascii="Times New Roman" w:hAnsi="Times New Roman"/>
          <w:b/>
          <w:sz w:val="28"/>
          <w:szCs w:val="28"/>
          <w:lang w:val="uk-UA"/>
        </w:rPr>
        <w:t xml:space="preserve"> дошкільного віку, учнів 1-</w:t>
      </w:r>
      <w:r w:rsidR="00606A1A">
        <w:rPr>
          <w:rFonts w:ascii="Times New Roman" w:hAnsi="Times New Roman"/>
          <w:b/>
          <w:sz w:val="28"/>
          <w:szCs w:val="28"/>
          <w:lang w:val="uk-UA"/>
        </w:rPr>
        <w:t>11</w:t>
      </w:r>
      <w:r w:rsidR="006C0116" w:rsidRPr="00A76032">
        <w:rPr>
          <w:rFonts w:ascii="Times New Roman" w:hAnsi="Times New Roman"/>
          <w:b/>
          <w:sz w:val="28"/>
          <w:szCs w:val="28"/>
          <w:lang w:val="uk-UA"/>
        </w:rPr>
        <w:t>х</w:t>
      </w:r>
      <w:r w:rsidRPr="00A76032">
        <w:rPr>
          <w:rFonts w:ascii="Times New Roman" w:hAnsi="Times New Roman"/>
          <w:b/>
          <w:sz w:val="28"/>
          <w:szCs w:val="28"/>
          <w:lang w:val="uk-UA"/>
        </w:rPr>
        <w:t xml:space="preserve"> класів та дітей пільгових категорій у закладах освіти Гатненської  сільської ради на 202</w:t>
      </w:r>
      <w:r w:rsidR="006C0116" w:rsidRPr="00A76032">
        <w:rPr>
          <w:rFonts w:ascii="Times New Roman" w:hAnsi="Times New Roman"/>
          <w:b/>
          <w:sz w:val="28"/>
          <w:szCs w:val="28"/>
          <w:lang w:val="uk-UA"/>
        </w:rPr>
        <w:t>3</w:t>
      </w:r>
      <w:r w:rsidRPr="00A76032">
        <w:rPr>
          <w:rFonts w:ascii="Times New Roman" w:hAnsi="Times New Roman"/>
          <w:b/>
          <w:sz w:val="28"/>
          <w:szCs w:val="28"/>
          <w:lang w:val="uk-UA"/>
        </w:rPr>
        <w:t>-2025 роки</w:t>
      </w:r>
    </w:p>
    <w:p w:rsidR="00854B94" w:rsidRPr="00A76032" w:rsidRDefault="00854B94" w:rsidP="00854B94">
      <w:pPr>
        <w:ind w:left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54B94" w:rsidRPr="00A76032" w:rsidRDefault="00854B94" w:rsidP="00854B94">
      <w:pPr>
        <w:ind w:left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54B94" w:rsidRPr="00A76032" w:rsidRDefault="00854B94" w:rsidP="00854B94">
      <w:pPr>
        <w:ind w:left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54B94" w:rsidRPr="00A76032" w:rsidRDefault="00854B94" w:rsidP="00854B94">
      <w:pPr>
        <w:ind w:left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54B94" w:rsidRPr="00A76032" w:rsidRDefault="00854B94" w:rsidP="00854B94">
      <w:pPr>
        <w:ind w:left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54B94" w:rsidRPr="00A76032" w:rsidRDefault="00854B94" w:rsidP="00854B94">
      <w:pPr>
        <w:ind w:left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54B94" w:rsidRPr="00A76032" w:rsidRDefault="00854B94" w:rsidP="00854B94">
      <w:pPr>
        <w:ind w:left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54B94" w:rsidRPr="00A76032" w:rsidRDefault="00854B94" w:rsidP="00854B94">
      <w:pPr>
        <w:ind w:left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C2861" w:rsidRPr="00A76032" w:rsidRDefault="003C2861" w:rsidP="00854B94">
      <w:pPr>
        <w:ind w:left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54B94" w:rsidRPr="00A76032" w:rsidRDefault="00854B94" w:rsidP="00854B94">
      <w:pPr>
        <w:ind w:left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76032">
        <w:rPr>
          <w:rFonts w:ascii="Times New Roman" w:hAnsi="Times New Roman"/>
          <w:b/>
          <w:sz w:val="28"/>
          <w:szCs w:val="28"/>
          <w:lang w:val="uk-UA"/>
        </w:rPr>
        <w:t>с. Гатне</w:t>
      </w:r>
    </w:p>
    <w:p w:rsidR="00854B94" w:rsidRPr="00A76032" w:rsidRDefault="00854B94" w:rsidP="00854B9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76032">
        <w:rPr>
          <w:rFonts w:ascii="Times New Roman" w:hAnsi="Times New Roman"/>
          <w:b/>
          <w:sz w:val="28"/>
          <w:szCs w:val="28"/>
          <w:lang w:val="uk-UA"/>
        </w:rPr>
        <w:t xml:space="preserve"> 202</w:t>
      </w:r>
      <w:r w:rsidR="006C0116" w:rsidRPr="00A76032">
        <w:rPr>
          <w:rFonts w:ascii="Times New Roman" w:hAnsi="Times New Roman"/>
          <w:b/>
          <w:sz w:val="28"/>
          <w:szCs w:val="28"/>
          <w:lang w:val="uk-UA"/>
        </w:rPr>
        <w:t>3</w:t>
      </w:r>
    </w:p>
    <w:p w:rsidR="00854B94" w:rsidRPr="00A76032" w:rsidRDefault="00854B94" w:rsidP="00854B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4B94" w:rsidRPr="00A76032" w:rsidRDefault="00854B94" w:rsidP="00854B9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76032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Pr="00A76032">
        <w:rPr>
          <w:rFonts w:ascii="Times New Roman" w:hAnsi="Times New Roman"/>
          <w:b/>
          <w:sz w:val="28"/>
          <w:szCs w:val="28"/>
          <w:lang w:val="uk-UA"/>
        </w:rPr>
        <w:t xml:space="preserve"> ПАСПОРТ</w:t>
      </w:r>
      <w:r w:rsidRPr="00A76032">
        <w:rPr>
          <w:rFonts w:ascii="Times New Roman" w:hAnsi="Times New Roman"/>
          <w:sz w:val="28"/>
          <w:szCs w:val="28"/>
          <w:lang w:val="uk-UA"/>
        </w:rPr>
        <w:t xml:space="preserve"> програми розвитку та удосконалення організації дитячого харчування в закладах освіти Гатненської  сільської ради на 202</w:t>
      </w:r>
      <w:r w:rsidR="006C0116" w:rsidRPr="00A76032">
        <w:rPr>
          <w:rFonts w:ascii="Times New Roman" w:hAnsi="Times New Roman"/>
          <w:sz w:val="28"/>
          <w:szCs w:val="28"/>
          <w:lang w:val="uk-UA"/>
        </w:rPr>
        <w:t>3</w:t>
      </w:r>
      <w:r w:rsidRPr="00A76032">
        <w:rPr>
          <w:rFonts w:ascii="Times New Roman" w:hAnsi="Times New Roman"/>
          <w:sz w:val="28"/>
          <w:szCs w:val="28"/>
          <w:lang w:val="uk-UA"/>
        </w:rPr>
        <w:t>-2025 роки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847"/>
        <w:gridCol w:w="13"/>
        <w:gridCol w:w="3956"/>
      </w:tblGrid>
      <w:tr w:rsidR="00A76032" w:rsidRPr="00623D57" w:rsidTr="00F36908">
        <w:trPr>
          <w:trHeight w:val="3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4" w:rsidRPr="00A76032" w:rsidRDefault="00854B94" w:rsidP="00F36908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7603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A7603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4" w:rsidRPr="00A76032" w:rsidRDefault="00854B94" w:rsidP="00F36908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76032">
              <w:rPr>
                <w:rFonts w:ascii="Times New Roman" w:hAnsi="Times New Roman"/>
                <w:sz w:val="28"/>
                <w:szCs w:val="28"/>
              </w:rPr>
              <w:t>Ініціатор розроблення програми 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4" w:rsidRPr="00A76032" w:rsidRDefault="00854B94" w:rsidP="00F36908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76032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  Гатнтенської сільської ради</w:t>
            </w:r>
          </w:p>
        </w:tc>
      </w:tr>
      <w:tr w:rsidR="00A76032" w:rsidRPr="00606A1A" w:rsidTr="00F36908">
        <w:trPr>
          <w:trHeight w:val="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4" w:rsidRPr="00A76032" w:rsidRDefault="00854B94" w:rsidP="00F36908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7603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4" w:rsidRPr="00A76032" w:rsidRDefault="00854B94" w:rsidP="00606A1A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76032">
              <w:rPr>
                <w:rFonts w:ascii="Times New Roman" w:hAnsi="Times New Roman"/>
                <w:sz w:val="28"/>
                <w:szCs w:val="28"/>
              </w:rPr>
              <w:t xml:space="preserve">Розробник </w:t>
            </w:r>
            <w:r w:rsidR="00606A1A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A76032">
              <w:rPr>
                <w:rFonts w:ascii="Times New Roman" w:hAnsi="Times New Roman"/>
                <w:sz w:val="28"/>
                <w:szCs w:val="28"/>
              </w:rPr>
              <w:t>рограми 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4" w:rsidRPr="00A76032" w:rsidRDefault="00854B94" w:rsidP="00F369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760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Ляшук С. М, </w:t>
            </w:r>
            <w:r w:rsidR="00606A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сільського голови; </w:t>
            </w:r>
            <w:r w:rsidRPr="00A76032">
              <w:rPr>
                <w:rFonts w:ascii="Times New Roman" w:hAnsi="Times New Roman"/>
                <w:sz w:val="28"/>
                <w:szCs w:val="28"/>
                <w:lang w:val="uk-UA"/>
              </w:rPr>
              <w:t>спеціалісти</w:t>
            </w:r>
            <w:r w:rsidR="00606A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освіти Гатненської сільс</w:t>
            </w:r>
            <w:r w:rsidRPr="00A76032">
              <w:rPr>
                <w:rFonts w:ascii="Times New Roman" w:hAnsi="Times New Roman"/>
                <w:sz w:val="28"/>
                <w:szCs w:val="28"/>
                <w:lang w:val="uk-UA"/>
              </w:rPr>
              <w:t>ької ради</w:t>
            </w:r>
          </w:p>
          <w:p w:rsidR="00854B94" w:rsidRPr="00A76032" w:rsidRDefault="00854B94" w:rsidP="00F36908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A76032" w:rsidRPr="00A76032" w:rsidTr="00F36908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4" w:rsidRPr="00A76032" w:rsidRDefault="00854B94" w:rsidP="00F36908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7603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4" w:rsidRPr="00A76032" w:rsidRDefault="00854B94" w:rsidP="00606A1A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76032">
              <w:rPr>
                <w:rFonts w:ascii="Times New Roman" w:hAnsi="Times New Roman"/>
                <w:sz w:val="28"/>
                <w:szCs w:val="28"/>
              </w:rPr>
              <w:t xml:space="preserve">Співрозробники </w:t>
            </w:r>
            <w:r w:rsidR="00606A1A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A76032">
              <w:rPr>
                <w:rFonts w:ascii="Times New Roman" w:hAnsi="Times New Roman"/>
                <w:sz w:val="28"/>
                <w:szCs w:val="28"/>
              </w:rPr>
              <w:t>рограми 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45" w:rsidRPr="00A76032" w:rsidRDefault="00854B94" w:rsidP="00606A1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76032">
              <w:rPr>
                <w:rFonts w:ascii="Times New Roman" w:hAnsi="Times New Roman"/>
                <w:sz w:val="28"/>
                <w:szCs w:val="28"/>
                <w:lang w:val="uk-UA"/>
              </w:rPr>
              <w:t>Директори закладів дошкільної та  загальної середньої освіти</w:t>
            </w:r>
          </w:p>
        </w:tc>
      </w:tr>
      <w:tr w:rsidR="00A76032" w:rsidRPr="00A76032" w:rsidTr="00F36908">
        <w:trPr>
          <w:trHeight w:val="1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4" w:rsidRPr="00A76032" w:rsidRDefault="00854B94" w:rsidP="00F36908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7603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4" w:rsidRPr="00A76032" w:rsidRDefault="00854B94" w:rsidP="00F36908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76032">
              <w:rPr>
                <w:rFonts w:ascii="Times New Roman" w:hAnsi="Times New Roman"/>
                <w:sz w:val="28"/>
                <w:szCs w:val="28"/>
              </w:rPr>
              <w:t>Відповідальний виконавець програми 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4" w:rsidRDefault="00854B94" w:rsidP="00F3690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76032">
              <w:rPr>
                <w:rFonts w:ascii="Times New Roman" w:hAnsi="Times New Roman"/>
                <w:sz w:val="28"/>
                <w:szCs w:val="28"/>
                <w:lang w:val="uk-UA"/>
              </w:rPr>
              <w:t>Ляшук С.М., заступник сільського голови</w:t>
            </w:r>
          </w:p>
          <w:p w:rsidR="00606A1A" w:rsidRPr="00A76032" w:rsidRDefault="00606A1A" w:rsidP="00F36908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освіти Гатненської сільської ради</w:t>
            </w:r>
          </w:p>
        </w:tc>
      </w:tr>
      <w:tr w:rsidR="00A76032" w:rsidRPr="00A76032" w:rsidTr="00F36908">
        <w:trPr>
          <w:trHeight w:val="10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4" w:rsidRPr="00A76032" w:rsidRDefault="00854B94" w:rsidP="00F36908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7603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4" w:rsidRPr="00A76032" w:rsidRDefault="00854B94" w:rsidP="00606A1A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76032">
              <w:rPr>
                <w:rFonts w:ascii="Times New Roman" w:hAnsi="Times New Roman"/>
                <w:sz w:val="28"/>
                <w:szCs w:val="28"/>
              </w:rPr>
              <w:t xml:space="preserve">Учасники </w:t>
            </w:r>
            <w:r w:rsidR="00606A1A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A76032">
              <w:rPr>
                <w:rFonts w:ascii="Times New Roman" w:hAnsi="Times New Roman"/>
                <w:sz w:val="28"/>
                <w:szCs w:val="28"/>
              </w:rPr>
              <w:t>рограми 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4" w:rsidRPr="00A76032" w:rsidRDefault="00854B94" w:rsidP="00F36908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76032">
              <w:rPr>
                <w:rFonts w:ascii="Times New Roman" w:hAnsi="Times New Roman"/>
                <w:sz w:val="28"/>
                <w:szCs w:val="28"/>
                <w:lang w:val="uk-UA"/>
              </w:rPr>
              <w:t>Заклади освіти Гатненської сільської ради</w:t>
            </w:r>
          </w:p>
        </w:tc>
      </w:tr>
      <w:tr w:rsidR="00A76032" w:rsidRPr="00A76032" w:rsidTr="00F36908">
        <w:trPr>
          <w:trHeight w:val="1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4" w:rsidRPr="00A76032" w:rsidRDefault="00854B94" w:rsidP="00F36908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7603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4" w:rsidRPr="00A76032" w:rsidRDefault="00854B94" w:rsidP="00606A1A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76032">
              <w:rPr>
                <w:rFonts w:ascii="Times New Roman" w:hAnsi="Times New Roman"/>
                <w:sz w:val="28"/>
                <w:szCs w:val="28"/>
              </w:rPr>
              <w:t>Термін</w:t>
            </w:r>
            <w:r w:rsidRPr="00A76032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A76032">
              <w:rPr>
                <w:rFonts w:ascii="Times New Roman" w:hAnsi="Times New Roman"/>
                <w:sz w:val="28"/>
                <w:szCs w:val="28"/>
              </w:rPr>
              <w:t xml:space="preserve"> реалізації </w:t>
            </w:r>
            <w:r w:rsidR="00606A1A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A76032">
              <w:rPr>
                <w:rFonts w:ascii="Times New Roman" w:hAnsi="Times New Roman"/>
                <w:sz w:val="28"/>
                <w:szCs w:val="28"/>
              </w:rPr>
              <w:t>рограми 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4" w:rsidRPr="00A76032" w:rsidRDefault="00854B94" w:rsidP="00632245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76032"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  <w:r w:rsidR="00632245" w:rsidRPr="00A76032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A76032">
              <w:rPr>
                <w:rFonts w:ascii="Times New Roman" w:hAnsi="Times New Roman"/>
                <w:sz w:val="28"/>
                <w:szCs w:val="28"/>
                <w:lang w:val="uk-UA"/>
              </w:rPr>
              <w:t>-2025</w:t>
            </w:r>
            <w:r w:rsidRPr="00A76032">
              <w:rPr>
                <w:rFonts w:ascii="Times New Roman" w:hAnsi="Times New Roman"/>
                <w:sz w:val="28"/>
                <w:szCs w:val="28"/>
              </w:rPr>
              <w:t xml:space="preserve"> роки</w:t>
            </w:r>
          </w:p>
        </w:tc>
      </w:tr>
      <w:tr w:rsidR="00A76032" w:rsidRPr="00623D57" w:rsidTr="00F369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4" w:rsidRPr="00A76032" w:rsidRDefault="00854B94" w:rsidP="00F36908">
            <w:pPr>
              <w:pStyle w:val="a3"/>
              <w:rPr>
                <w:sz w:val="28"/>
                <w:szCs w:val="28"/>
              </w:rPr>
            </w:pPr>
            <w:r w:rsidRPr="00A76032">
              <w:rPr>
                <w:sz w:val="28"/>
                <w:szCs w:val="28"/>
              </w:rPr>
              <w:t>8.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4" w:rsidRPr="00A76032" w:rsidRDefault="00854B94" w:rsidP="00F36908">
            <w:pPr>
              <w:pStyle w:val="a3"/>
              <w:jc w:val="both"/>
              <w:rPr>
                <w:sz w:val="28"/>
                <w:szCs w:val="28"/>
              </w:rPr>
            </w:pPr>
            <w:r w:rsidRPr="00A76032">
              <w:rPr>
                <w:sz w:val="28"/>
                <w:szCs w:val="28"/>
              </w:rPr>
              <w:t xml:space="preserve">Джерела фінансування Програми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4" w:rsidRPr="00A76032" w:rsidRDefault="00854B94" w:rsidP="00F36908">
            <w:pPr>
              <w:pStyle w:val="a3"/>
              <w:jc w:val="center"/>
              <w:rPr>
                <w:sz w:val="28"/>
                <w:szCs w:val="28"/>
              </w:rPr>
            </w:pPr>
            <w:r w:rsidRPr="00A76032">
              <w:rPr>
                <w:sz w:val="28"/>
                <w:szCs w:val="28"/>
              </w:rPr>
              <w:t>Місцеві бюджети, субвенції бюджетів з органів місцевого самоврядування та інші джерела відповідно до законодавства</w:t>
            </w:r>
          </w:p>
        </w:tc>
      </w:tr>
      <w:tr w:rsidR="00A76032" w:rsidRPr="00A76032" w:rsidTr="00F36908">
        <w:trPr>
          <w:trHeight w:val="1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4" w:rsidRPr="00A76032" w:rsidRDefault="00854B94" w:rsidP="00F36908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7603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4" w:rsidRPr="00A76032" w:rsidRDefault="00854B94" w:rsidP="00F36908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76032">
              <w:rPr>
                <w:rFonts w:ascii="Times New Roman" w:hAnsi="Times New Roman"/>
                <w:sz w:val="28"/>
                <w:szCs w:val="28"/>
              </w:rPr>
              <w:t>Загальний обсяг фінансових ресурсів необхідних для реалізації Програми</w:t>
            </w:r>
            <w:r w:rsidRPr="00A760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94" w:rsidRPr="00A76032" w:rsidRDefault="00854B94" w:rsidP="00F36908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76032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A76032">
              <w:rPr>
                <w:rFonts w:ascii="Times New Roman" w:hAnsi="Times New Roman"/>
                <w:sz w:val="28"/>
                <w:szCs w:val="28"/>
              </w:rPr>
              <w:t xml:space="preserve"> межах виділених коштів</w:t>
            </w:r>
          </w:p>
        </w:tc>
      </w:tr>
    </w:tbl>
    <w:p w:rsidR="00854B94" w:rsidRPr="00A76032" w:rsidRDefault="00854B94" w:rsidP="00854B9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54B94" w:rsidRPr="00A76032" w:rsidRDefault="00854B94" w:rsidP="00854B94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A76032">
        <w:rPr>
          <w:rFonts w:ascii="Times New Roman" w:hAnsi="Times New Roman"/>
          <w:b/>
          <w:sz w:val="28"/>
          <w:szCs w:val="28"/>
          <w:lang w:val="uk-UA"/>
        </w:rPr>
        <w:t>2. Загальні положення.</w:t>
      </w:r>
    </w:p>
    <w:p w:rsidR="00854B94" w:rsidRPr="00A76032" w:rsidRDefault="00632245" w:rsidP="0078565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A76032">
        <w:rPr>
          <w:rFonts w:ascii="Times New Roman" w:hAnsi="Times New Roman"/>
          <w:sz w:val="28"/>
          <w:szCs w:val="28"/>
          <w:lang w:val="uk-UA"/>
        </w:rPr>
        <w:t>«ПРОГРАМА розвитку та удосконалення організації харчування дітей дошкільного віку, учнів 1-</w:t>
      </w:r>
      <w:r w:rsidR="00606A1A">
        <w:rPr>
          <w:rFonts w:ascii="Times New Roman" w:hAnsi="Times New Roman"/>
          <w:sz w:val="28"/>
          <w:szCs w:val="28"/>
          <w:lang w:val="uk-UA"/>
        </w:rPr>
        <w:t>11</w:t>
      </w:r>
      <w:r w:rsidRPr="00A76032">
        <w:rPr>
          <w:rFonts w:ascii="Times New Roman" w:hAnsi="Times New Roman"/>
          <w:sz w:val="28"/>
          <w:szCs w:val="28"/>
          <w:lang w:val="uk-UA"/>
        </w:rPr>
        <w:t>х класів та дітей пільгових категорій у закладах освіти Гатненської  сільської ради на</w:t>
      </w:r>
      <w:r w:rsidR="000D4D4F">
        <w:rPr>
          <w:rFonts w:ascii="Times New Roman" w:hAnsi="Times New Roman"/>
          <w:sz w:val="28"/>
          <w:szCs w:val="28"/>
          <w:lang w:val="uk-UA"/>
        </w:rPr>
        <w:t xml:space="preserve"> 2023-2025 роки</w:t>
      </w:r>
      <w:r w:rsidRPr="00A76032">
        <w:rPr>
          <w:rFonts w:ascii="Times New Roman" w:hAnsi="Times New Roman"/>
          <w:sz w:val="28"/>
          <w:szCs w:val="28"/>
          <w:lang w:val="uk-UA"/>
        </w:rPr>
        <w:t>»</w:t>
      </w:r>
      <w:r w:rsidRPr="00A7603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54B94" w:rsidRPr="00A76032">
        <w:rPr>
          <w:rFonts w:ascii="Times New Roman" w:hAnsi="Times New Roman"/>
          <w:sz w:val="28"/>
          <w:szCs w:val="28"/>
          <w:lang w:val="uk-UA"/>
        </w:rPr>
        <w:t xml:space="preserve"> (далі Програма) розроблена відповідно до Законів України «Про місцеве самоврядування в Україні», «Про освіту», «Про повну загальну середню освіту», «Про дошкільну освіту», «Про охорону дитинства», </w:t>
      </w:r>
      <w:r w:rsidR="00854B94" w:rsidRPr="00A76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державну допомогу сім’ям з дітьми»</w:t>
      </w:r>
      <w:r w:rsidR="00854B94" w:rsidRPr="00A7603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854B94" w:rsidRPr="00A76032">
        <w:rPr>
          <w:rFonts w:ascii="Times New Roman" w:hAnsi="Times New Roman"/>
          <w:sz w:val="28"/>
          <w:szCs w:val="28"/>
          <w:lang w:val="uk-UA"/>
        </w:rPr>
        <w:t xml:space="preserve"> «Про державну соціальну допомогу малозабезпеченим сім'ям», “Про внесення змін до деяких законодавчих актів України” від 24 грудня 2015 року № 911-VIII,</w:t>
      </w:r>
      <w:r w:rsidR="00854B94" w:rsidRPr="00A7603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Бюджетного</w:t>
      </w:r>
      <w:r w:rsidR="00854B94" w:rsidRPr="00A76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кодек</w:t>
      </w:r>
      <w:r w:rsidR="00854B94" w:rsidRPr="00A76032">
        <w:rPr>
          <w:rFonts w:ascii="Times New Roman" w:eastAsia="Times New Roman" w:hAnsi="Times New Roman"/>
          <w:sz w:val="28"/>
          <w:szCs w:val="28"/>
          <w:lang w:val="uk-UA" w:eastAsia="ru-RU"/>
        </w:rPr>
        <w:t>су</w:t>
      </w:r>
      <w:r w:rsidR="00854B94" w:rsidRPr="00A76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України,  </w:t>
      </w:r>
      <w:r w:rsidR="00854B94" w:rsidRPr="00A76032">
        <w:rPr>
          <w:rFonts w:ascii="Times New Roman" w:hAnsi="Times New Roman"/>
          <w:sz w:val="28"/>
          <w:szCs w:val="28"/>
          <w:lang w:val="uk-UA"/>
        </w:rPr>
        <w:t xml:space="preserve"> наказів </w:t>
      </w:r>
      <w:r w:rsidR="00854B94" w:rsidRPr="00A76032">
        <w:rPr>
          <w:rFonts w:ascii="Times New Roman" w:hAnsi="Times New Roman"/>
          <w:sz w:val="28"/>
          <w:szCs w:val="28"/>
          <w:lang w:val="uk-UA"/>
        </w:rPr>
        <w:lastRenderedPageBreak/>
        <w:t xml:space="preserve">Міністерства освіти і науки України від 01 червня 2005 року № 242/329 «Про затвердження Порядку організації харчування дітей у навчальних та оздоровчих закладах», від 21.11.2002 року </w:t>
      </w:r>
      <w:r w:rsidR="00854B94" w:rsidRPr="00A76032">
        <w:rPr>
          <w:rFonts w:ascii="Times New Roman" w:eastAsia="Times New Roman" w:hAnsi="Times New Roman"/>
          <w:sz w:val="28"/>
          <w:szCs w:val="28"/>
          <w:lang w:val="uk-UA" w:eastAsia="ru-RU"/>
        </w:rPr>
        <w:t>№ 667</w:t>
      </w:r>
      <w:r w:rsidR="00854B94" w:rsidRPr="00A76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затвердження Порядку встановлення плати для батьків за </w:t>
      </w:r>
      <w:r w:rsidR="00854B94" w:rsidRPr="00A7603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перебування дітей у державних і </w:t>
      </w:r>
      <w:r w:rsidR="00854B94" w:rsidRPr="00A76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комунальних дошкільних та інтернатних навчальних закладах»,</w:t>
      </w:r>
      <w:r w:rsidR="00854B94" w:rsidRPr="00A7603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54B94" w:rsidRPr="00A76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  Кабінету Міністрів  України від 26.08.2002 року № 1243 «Про невідкладні питання діяльності дошкільних та інтернатних навчальних закладів»,</w:t>
      </w:r>
      <w:r w:rsidR="00854B94" w:rsidRPr="00A760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02.02.2011р. № 116 „Про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вартість” (зі змінами), від 24.03.2021 р. № 305 „Про затвердження норм та Порядку організації </w:t>
      </w:r>
      <w:r w:rsidR="00854B94" w:rsidRPr="00A7603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854B94" w:rsidRPr="00A76032">
        <w:rPr>
          <w:rFonts w:ascii="Times New Roman" w:eastAsia="Times New Roman" w:hAnsi="Times New Roman" w:cs="Times New Roman"/>
          <w:sz w:val="28"/>
          <w:szCs w:val="28"/>
          <w:lang w:val="uk-UA"/>
        </w:rPr>
        <w:t>харчування у закладах освіти та дитячих закладах оздоровлення та відпочинку” (зі змінами)</w:t>
      </w:r>
      <w:r w:rsidRPr="00A760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A760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 1 червня</w:t>
      </w:r>
      <w:r w:rsidRPr="00A7603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760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2023</w:t>
      </w:r>
      <w:r w:rsidRPr="00A7603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760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р. </w:t>
      </w:r>
      <w:r w:rsidRPr="00606A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№ 549</w:t>
      </w:r>
      <w:r w:rsidRPr="00A760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«Про внесення змін до Порядку організації харчування у закладах освіти та дитячих закладах оздоровлення та відпочинку»</w:t>
      </w:r>
      <w:r w:rsidR="00854B94" w:rsidRPr="00A7603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54B94" w:rsidRPr="00A76032" w:rsidRDefault="00854B94" w:rsidP="00785657">
      <w:pPr>
        <w:spacing w:after="20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76032">
        <w:rPr>
          <w:rFonts w:ascii="Times New Roman" w:eastAsia="Calibri" w:hAnsi="Times New Roman" w:cs="Times New Roman"/>
          <w:sz w:val="28"/>
          <w:szCs w:val="28"/>
          <w:lang w:val="uk-UA"/>
        </w:rPr>
        <w:t>У контексті формування гармонійно розвиненої особистості постає питання створення умов для збереження фізичного та психологічного здоров’я дітей, їх всебічного розвитку, навчання та виховання.</w:t>
      </w:r>
    </w:p>
    <w:p w:rsidR="00854B94" w:rsidRPr="00A76032" w:rsidRDefault="00854B94" w:rsidP="00785657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76032">
        <w:rPr>
          <w:rFonts w:ascii="Times New Roman" w:eastAsia="Calibri" w:hAnsi="Times New Roman" w:cs="Times New Roman"/>
          <w:sz w:val="28"/>
          <w:szCs w:val="28"/>
          <w:lang w:val="uk-UA"/>
        </w:rPr>
        <w:t>Одним із основних факторів впливу на здоров’я дітей є повноцінне і раціональне харчування. Першочерговим завданням Програми є створення єдиної системи організації харчування, яка дозволить удосконалити діючу систему організації харчування, поліпшити контроль за якістю сировини й готової продукції, що дасть змогу забезпечити вихованців та школярів щоденним раціональним та якісним харчуванням, впровадити нові форми обслуговування учнів та сучасні технології приготування їжі у дошкільних та загальноосвітніх навчальних закладах громади, а також забезпечить ефективне і прозоре використання бюджетних коштів.</w:t>
      </w:r>
    </w:p>
    <w:p w:rsidR="00854B94" w:rsidRPr="00A76032" w:rsidRDefault="00854B94" w:rsidP="007856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7603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D4D4F"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="00E63112" w:rsidRPr="000D4D4F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Pr="000D4D4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63112" w:rsidRPr="000D4D4F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0D4D4F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E63112" w:rsidRPr="000D4D4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D4D4F">
        <w:rPr>
          <w:rFonts w:ascii="Times New Roman" w:hAnsi="Times New Roman" w:cs="Times New Roman"/>
          <w:sz w:val="28"/>
          <w:szCs w:val="28"/>
          <w:lang w:val="uk-UA"/>
        </w:rPr>
        <w:t xml:space="preserve"> року на території Гатненської ОТГ функціонує 2 комунальні заклади  дошкільної освіти та 2 заклади загальної середньої освіти: </w:t>
      </w:r>
      <w:r w:rsidR="00F60ED6" w:rsidRPr="000D4D4F">
        <w:rPr>
          <w:rFonts w:ascii="Times New Roman" w:hAnsi="Times New Roman" w:cs="Times New Roman"/>
          <w:sz w:val="28"/>
          <w:szCs w:val="28"/>
          <w:lang w:val="uk-UA"/>
        </w:rPr>
        <w:t>КЗ «Гатненський заклад дошкільної освіти «Умка» Гатненської сільської ради Фастівського району Київської області», Комунальний заклад – Заклад дошкільної освіти (дитячий садок) «Казка» Гатненської сільської ради Фастівського району Київської області, Юрівський ліцей Гатненської сільської ради Фастівс</w:t>
      </w:r>
      <w:r w:rsidR="003B1738" w:rsidRPr="000D4D4F">
        <w:rPr>
          <w:rFonts w:ascii="Times New Roman" w:hAnsi="Times New Roman" w:cs="Times New Roman"/>
          <w:sz w:val="28"/>
          <w:szCs w:val="28"/>
          <w:lang w:val="uk-UA"/>
        </w:rPr>
        <w:t>ького району Київської області</w:t>
      </w:r>
      <w:r w:rsidR="00F60ED6" w:rsidRPr="000D4D4F">
        <w:rPr>
          <w:rFonts w:ascii="Times New Roman" w:hAnsi="Times New Roman" w:cs="Times New Roman"/>
          <w:sz w:val="28"/>
          <w:szCs w:val="28"/>
          <w:lang w:val="uk-UA"/>
        </w:rPr>
        <w:t>, Гатненський ліцей Гатненської сільської ради Фастівського району Київської області</w:t>
      </w:r>
      <w:r w:rsidRPr="000D4D4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D4D4F">
        <w:rPr>
          <w:rFonts w:ascii="Times New Roman" w:eastAsia="Calibri" w:hAnsi="Times New Roman" w:cs="Times New Roman"/>
          <w:sz w:val="28"/>
          <w:szCs w:val="28"/>
          <w:lang w:val="uk-UA"/>
        </w:rPr>
        <w:t>Керівники шкільних та дошкільних навчальних закладів забезпечують координацію процесу організації харчування, контроль за харчовими нормами і якістю продукції, яка надходить до харчоблоків, організацію харчування дітей пільгових категорій відповідно до</w:t>
      </w:r>
      <w:r w:rsidRPr="00A7603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вимог чинного законодавства України.</w:t>
      </w:r>
      <w:r w:rsidRPr="00A76032">
        <w:rPr>
          <w:rFonts w:ascii="Times New Roman" w:hAnsi="Times New Roman" w:cs="Times New Roman"/>
          <w:sz w:val="28"/>
          <w:szCs w:val="28"/>
          <w:lang w:val="uk-UA"/>
        </w:rPr>
        <w:t xml:space="preserve"> Всі комунальні заклади освіти, що знаходяться на території Гатненської територіальної громади, </w:t>
      </w:r>
      <w:r w:rsidRPr="00A76032">
        <w:rPr>
          <w:rFonts w:ascii="Times New Roman" w:eastAsia="Calibri" w:hAnsi="Times New Roman" w:cs="Times New Roman"/>
          <w:sz w:val="28"/>
          <w:szCs w:val="28"/>
          <w:lang w:val="uk-UA"/>
        </w:rPr>
        <w:t>мають власний харчоблок, окремі приміщення для споживання їжі. Слід зазначити, що якість організації харчування та обслуговування дітей залежить від багатьох факторів: стану матеріально-технічної бази, санітарного стану, використання нових форм обслуговування тощо.</w:t>
      </w:r>
    </w:p>
    <w:p w:rsidR="00854B94" w:rsidRPr="00A76032" w:rsidRDefault="00854B94" w:rsidP="0078565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603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Ураховуючи те, що сьогодні має місце зростання поширеності серед підростаючого покоління хвороб органів травлення, зниження імунітету, фізичних та психічних розладів, що безпосередньо залежить від організації харчування в навчальних закладах, тому постала необхідність посилення роботи щодо дотримання норм харчування дітей дошкільного та шкільного віку, сприяння організації  безпечного та якісного харчування у закладах освіти.   </w:t>
      </w:r>
    </w:p>
    <w:p w:rsidR="00854B94" w:rsidRPr="00A76032" w:rsidRDefault="00854B94" w:rsidP="0078565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6032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Розробка </w:t>
      </w:r>
      <w:r w:rsidRPr="00A76032">
        <w:rPr>
          <w:rFonts w:ascii="Times New Roman" w:hAnsi="Times New Roman" w:cs="Times New Roman"/>
          <w:b/>
          <w:sz w:val="28"/>
          <w:szCs w:val="28"/>
          <w:lang w:val="uk-UA"/>
        </w:rPr>
        <w:t>Програми</w:t>
      </w:r>
      <w:r w:rsidRPr="00A76032">
        <w:rPr>
          <w:rFonts w:ascii="Times New Roman" w:hAnsi="Times New Roman" w:cs="Times New Roman"/>
          <w:sz w:val="28"/>
          <w:szCs w:val="28"/>
          <w:lang w:val="uk-UA"/>
        </w:rPr>
        <w:t xml:space="preserve"> обумовлена необхідністю </w:t>
      </w:r>
      <w:r w:rsidR="00F60ED6" w:rsidRPr="00C60B1F">
        <w:rPr>
          <w:rFonts w:ascii="Times New Roman" w:hAnsi="Times New Roman" w:cs="Times New Roman"/>
          <w:sz w:val="28"/>
          <w:szCs w:val="28"/>
          <w:lang w:val="uk-UA"/>
        </w:rPr>
        <w:t>вдосконалення</w:t>
      </w:r>
      <w:r w:rsidRPr="00A76032">
        <w:rPr>
          <w:rFonts w:ascii="Times New Roman" w:hAnsi="Times New Roman" w:cs="Times New Roman"/>
          <w:sz w:val="28"/>
          <w:szCs w:val="28"/>
          <w:lang w:val="uk-UA"/>
        </w:rPr>
        <w:t xml:space="preserve"> сучасної та обґрунтованої системи харчування, яка наддасть рівні можливості кожній дитині для повноцінного і якісного харчування в навчальних закладах Гатненської ОТГ.</w:t>
      </w:r>
    </w:p>
    <w:p w:rsidR="00854B94" w:rsidRPr="00A76032" w:rsidRDefault="00854B94" w:rsidP="00785657">
      <w:pPr>
        <w:pStyle w:val="a6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76032">
        <w:rPr>
          <w:rFonts w:ascii="Times New Roman" w:hAnsi="Times New Roman"/>
          <w:b/>
          <w:sz w:val="28"/>
          <w:szCs w:val="28"/>
          <w:lang w:val="uk-UA"/>
        </w:rPr>
        <w:t>Мета та основні завдання Програми</w:t>
      </w:r>
    </w:p>
    <w:p w:rsidR="00854B94" w:rsidRPr="00A76032" w:rsidRDefault="00854B94" w:rsidP="00785657">
      <w:pPr>
        <w:pStyle w:val="a6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 w:rsidRPr="00A76032">
        <w:rPr>
          <w:rFonts w:ascii="Times New Roman" w:hAnsi="Times New Roman"/>
          <w:sz w:val="28"/>
          <w:szCs w:val="28"/>
          <w:lang w:val="uk-UA"/>
        </w:rPr>
        <w:tab/>
        <w:t>Основна мета Програми - це створення умов для збереження здоров’я дітей, підвищення рівня організації харчування, забезпечення раціональним і якісним харчуванням, впровадження нових технологій приготування їжі й форм обслуговування дітей навчальних закладів.</w:t>
      </w:r>
    </w:p>
    <w:p w:rsidR="00854B94" w:rsidRPr="00A76032" w:rsidRDefault="00854B94" w:rsidP="00785657">
      <w:pPr>
        <w:pStyle w:val="a6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76032">
        <w:rPr>
          <w:rFonts w:ascii="Times New Roman" w:hAnsi="Times New Roman"/>
          <w:b/>
          <w:sz w:val="28"/>
          <w:szCs w:val="28"/>
          <w:lang w:val="uk-UA"/>
        </w:rPr>
        <w:t>Основними завданнями Програми є:</w:t>
      </w:r>
    </w:p>
    <w:p w:rsidR="00854B94" w:rsidRPr="00A76032" w:rsidRDefault="00854B94" w:rsidP="00785657">
      <w:pPr>
        <w:pStyle w:val="a6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76032">
        <w:rPr>
          <w:rFonts w:ascii="Times New Roman" w:hAnsi="Times New Roman"/>
          <w:sz w:val="28"/>
          <w:szCs w:val="28"/>
          <w:lang w:val="uk-UA"/>
        </w:rPr>
        <w:t>створення обґрунтованої системи харчування;</w:t>
      </w:r>
    </w:p>
    <w:p w:rsidR="00854B94" w:rsidRPr="00A76032" w:rsidRDefault="00854B94" w:rsidP="00785657">
      <w:pPr>
        <w:pStyle w:val="a6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76032">
        <w:rPr>
          <w:rFonts w:ascii="Times New Roman" w:hAnsi="Times New Roman"/>
          <w:sz w:val="28"/>
          <w:szCs w:val="28"/>
          <w:lang w:val="uk-UA"/>
        </w:rPr>
        <w:t>удосконалення управління системою організації харчування, оптимізації витрат на її функціонування; впровадження нових сучасних технологій в організації харчування;</w:t>
      </w:r>
    </w:p>
    <w:p w:rsidR="00854B94" w:rsidRPr="00A76032" w:rsidRDefault="00854B94" w:rsidP="00785657">
      <w:pPr>
        <w:pStyle w:val="a6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76032">
        <w:rPr>
          <w:rFonts w:ascii="Times New Roman" w:hAnsi="Times New Roman"/>
          <w:sz w:val="28"/>
          <w:szCs w:val="28"/>
          <w:lang w:val="uk-UA"/>
        </w:rPr>
        <w:t>створення умов для якісного повноцінного харчування дітей та формування  навичок правильного та здорового харчування;</w:t>
      </w:r>
    </w:p>
    <w:p w:rsidR="00854B94" w:rsidRPr="00A76032" w:rsidRDefault="00854B94" w:rsidP="00785657">
      <w:pPr>
        <w:pStyle w:val="a6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76032">
        <w:rPr>
          <w:rFonts w:ascii="Times New Roman" w:hAnsi="Times New Roman"/>
          <w:sz w:val="28"/>
          <w:szCs w:val="28"/>
          <w:lang w:val="uk-UA"/>
        </w:rPr>
        <w:t>звільнення від плати за харчування батьків або осіб, які їх замінюють, дітей пільгових категорій.</w:t>
      </w:r>
    </w:p>
    <w:p w:rsidR="00854B94" w:rsidRDefault="00854B94" w:rsidP="00785657">
      <w:pPr>
        <w:pStyle w:val="a6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76032">
        <w:rPr>
          <w:rFonts w:ascii="Times New Roman" w:hAnsi="Times New Roman"/>
          <w:sz w:val="28"/>
          <w:szCs w:val="28"/>
          <w:lang w:val="uk-UA"/>
        </w:rPr>
        <w:t>створення належних умов для приготування їжі в харчоблоках, у приміщеннях для споживання їжі, що сприятимуть зміцненню здоров`я дітей та їх розвитку;</w:t>
      </w:r>
    </w:p>
    <w:p w:rsidR="00C60B1F" w:rsidRDefault="00C60B1F" w:rsidP="00785657">
      <w:pPr>
        <w:pStyle w:val="a6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залучення третіх осіб у якості надавачів послуг з харчування через аутсорсинг (коли приміщення харчоблоку та основні засоби передаються надавачу послуг) або через кейтеринг (коли харчоблок відсутній або перебуває в стадії капітального ремонту, а послуги з приготування та постачання страв надаються третіми особами);</w:t>
      </w:r>
    </w:p>
    <w:p w:rsidR="00C60B1F" w:rsidRDefault="00C60B1F" w:rsidP="00785657">
      <w:pPr>
        <w:pStyle w:val="a6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організація роздрібної торгівлі харчовими продуктами через буфет.</w:t>
      </w:r>
    </w:p>
    <w:p w:rsidR="00854B94" w:rsidRPr="00A76032" w:rsidRDefault="00854B94" w:rsidP="00785657">
      <w:pPr>
        <w:pStyle w:val="a6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76032">
        <w:rPr>
          <w:rFonts w:ascii="Times New Roman" w:hAnsi="Times New Roman"/>
          <w:b/>
          <w:sz w:val="28"/>
          <w:szCs w:val="28"/>
          <w:lang w:val="uk-UA"/>
        </w:rPr>
        <w:t>Фінансове та ресурсне забезпечення Програми</w:t>
      </w:r>
    </w:p>
    <w:p w:rsidR="00854B94" w:rsidRPr="00A76032" w:rsidRDefault="00854B94" w:rsidP="0078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6032">
        <w:rPr>
          <w:rFonts w:ascii="Times New Roman" w:hAnsi="Times New Roman" w:cs="Times New Roman"/>
          <w:sz w:val="28"/>
          <w:szCs w:val="28"/>
          <w:lang w:val="uk-UA"/>
        </w:rPr>
        <w:tab/>
        <w:t>Фінансування Програми здійснюється за рахунок коштів сільського бюджету та за рахунок інших джерел фінансування, не заборонених законодавством.</w:t>
      </w:r>
    </w:p>
    <w:p w:rsidR="00854B94" w:rsidRPr="00A76032" w:rsidRDefault="00854B94" w:rsidP="007856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76032">
        <w:rPr>
          <w:rFonts w:ascii="Times New Roman" w:hAnsi="Times New Roman" w:cs="Times New Roman"/>
          <w:sz w:val="28"/>
          <w:szCs w:val="28"/>
          <w:lang w:val="uk-UA"/>
        </w:rPr>
        <w:tab/>
        <w:t>Батьківська плата за харчування дітей частково або повністю  вноситися на спеціальний рахунок закладу освіти, відкритий в органах держказначейства. Спонсорська допомога може вноситись як в грошовій так і в натуральній формі як самими батьками, так і спонсорами, меценатами тощо</w:t>
      </w:r>
      <w:r w:rsidRPr="00A76032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854B94" w:rsidRPr="00A76032" w:rsidRDefault="00854B94" w:rsidP="007856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6032">
        <w:rPr>
          <w:rFonts w:ascii="Times New Roman" w:hAnsi="Times New Roman" w:cs="Times New Roman"/>
          <w:sz w:val="28"/>
          <w:szCs w:val="28"/>
          <w:lang w:val="uk-UA"/>
        </w:rPr>
        <w:tab/>
        <w:t xml:space="preserve">У першу чергу кошти місцевого бюджету використовуються на реалізацію заходів соціального захисту учнів та вихованців освітніх закладів </w:t>
      </w:r>
      <w:r w:rsidRPr="00A7603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Гатненської територіальної громади із </w:t>
      </w:r>
      <w:r w:rsidRPr="00A760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забезпечення безкоштовним </w:t>
      </w:r>
      <w:r w:rsidR="00A76032" w:rsidRPr="00E42E3A">
        <w:rPr>
          <w:rFonts w:ascii="Times New Roman" w:hAnsi="Times New Roman" w:cs="Times New Roman"/>
          <w:b/>
          <w:sz w:val="28"/>
          <w:szCs w:val="28"/>
          <w:lang w:val="uk-UA"/>
        </w:rPr>
        <w:t>гарячим</w:t>
      </w:r>
      <w:r w:rsidR="00A760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76032">
        <w:rPr>
          <w:rFonts w:ascii="Times New Roman" w:hAnsi="Times New Roman" w:cs="Times New Roman"/>
          <w:b/>
          <w:sz w:val="28"/>
          <w:szCs w:val="28"/>
          <w:lang w:val="uk-UA"/>
        </w:rPr>
        <w:t>харчуванням</w:t>
      </w:r>
      <w:r w:rsidR="00CF6F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F6FE1" w:rsidRPr="00CF6FE1">
        <w:rPr>
          <w:rFonts w:ascii="Times New Roman" w:hAnsi="Times New Roman" w:cs="Times New Roman"/>
          <w:sz w:val="28"/>
          <w:szCs w:val="28"/>
          <w:lang w:val="uk-UA"/>
        </w:rPr>
        <w:t>дітей з числа пільгових категорій</w:t>
      </w:r>
      <w:r w:rsidRPr="00A760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854B94" w:rsidRPr="00A76032" w:rsidRDefault="00854B94" w:rsidP="00785657">
      <w:pPr>
        <w:pStyle w:val="a6"/>
        <w:numPr>
          <w:ilvl w:val="0"/>
          <w:numId w:val="2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76032">
        <w:rPr>
          <w:rFonts w:ascii="Times New Roman" w:hAnsi="Times New Roman"/>
          <w:sz w:val="28"/>
          <w:szCs w:val="28"/>
          <w:lang w:val="uk-UA"/>
        </w:rPr>
        <w:t>дітей, у сім'ях яких сукупний дохід на кожного члена сім'ї за попередній квартал не перевищував рівня забезпечення прожиткового рівня (гарантованого мінімуму), який установлено законом про Державний бюджет України;</w:t>
      </w:r>
    </w:p>
    <w:p w:rsidR="00854B94" w:rsidRPr="00A76032" w:rsidRDefault="00854B94" w:rsidP="00785657">
      <w:pPr>
        <w:pStyle w:val="a6"/>
        <w:numPr>
          <w:ilvl w:val="0"/>
          <w:numId w:val="2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76032">
        <w:rPr>
          <w:rFonts w:ascii="Times New Roman" w:hAnsi="Times New Roman"/>
          <w:sz w:val="28"/>
          <w:szCs w:val="28"/>
          <w:lang w:val="uk-UA"/>
        </w:rPr>
        <w:t xml:space="preserve">дітей, батьки яких отримують допомогу відповідно до Закону України “Про державну соціальну допомогу малозабезпеченим сім'ям”;  </w:t>
      </w:r>
    </w:p>
    <w:p w:rsidR="00854B94" w:rsidRPr="00A76032" w:rsidRDefault="00854B94" w:rsidP="00785657">
      <w:pPr>
        <w:pStyle w:val="a6"/>
        <w:numPr>
          <w:ilvl w:val="0"/>
          <w:numId w:val="2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76032">
        <w:rPr>
          <w:rFonts w:ascii="Times New Roman" w:hAnsi="Times New Roman"/>
          <w:sz w:val="28"/>
          <w:szCs w:val="28"/>
          <w:lang w:val="uk-UA"/>
        </w:rPr>
        <w:t>дітей-сиріт;</w:t>
      </w:r>
    </w:p>
    <w:p w:rsidR="00854B94" w:rsidRPr="00A76032" w:rsidRDefault="00854B94" w:rsidP="00785657">
      <w:pPr>
        <w:pStyle w:val="a6"/>
        <w:numPr>
          <w:ilvl w:val="0"/>
          <w:numId w:val="2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76032">
        <w:rPr>
          <w:rFonts w:ascii="Times New Roman" w:hAnsi="Times New Roman"/>
          <w:sz w:val="28"/>
          <w:szCs w:val="28"/>
          <w:lang w:val="uk-UA"/>
        </w:rPr>
        <w:t>дітей, які отримують пенсію по втраті годувальника;</w:t>
      </w:r>
    </w:p>
    <w:p w:rsidR="00854B94" w:rsidRPr="00A76032" w:rsidRDefault="00854B94" w:rsidP="00785657">
      <w:pPr>
        <w:pStyle w:val="a6"/>
        <w:numPr>
          <w:ilvl w:val="0"/>
          <w:numId w:val="2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76032">
        <w:rPr>
          <w:rFonts w:ascii="Times New Roman" w:hAnsi="Times New Roman"/>
          <w:sz w:val="28"/>
          <w:szCs w:val="28"/>
          <w:lang w:val="uk-UA"/>
        </w:rPr>
        <w:t>дітей з інвалідністю;</w:t>
      </w:r>
    </w:p>
    <w:p w:rsidR="00854B94" w:rsidRPr="00A76032" w:rsidRDefault="00854B94" w:rsidP="00785657">
      <w:pPr>
        <w:pStyle w:val="a6"/>
        <w:numPr>
          <w:ilvl w:val="0"/>
          <w:numId w:val="2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76032">
        <w:rPr>
          <w:rFonts w:ascii="Times New Roman" w:hAnsi="Times New Roman"/>
          <w:sz w:val="28"/>
          <w:szCs w:val="28"/>
          <w:lang w:val="uk-UA"/>
        </w:rPr>
        <w:t xml:space="preserve">дітей з особливими освітніми потребами, які потребують корекції фізичного та (або) розумового розвитку в спеціальних групах; </w:t>
      </w:r>
    </w:p>
    <w:p w:rsidR="00854B94" w:rsidRPr="00A76032" w:rsidRDefault="00854B94" w:rsidP="00785657">
      <w:pPr>
        <w:pStyle w:val="a6"/>
        <w:numPr>
          <w:ilvl w:val="0"/>
          <w:numId w:val="2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76032">
        <w:rPr>
          <w:rFonts w:ascii="Times New Roman" w:hAnsi="Times New Roman"/>
          <w:sz w:val="28"/>
          <w:szCs w:val="28"/>
          <w:lang w:val="uk-UA"/>
        </w:rPr>
        <w:t xml:space="preserve">учнів, що перебувають на інклюзивному навчанні; </w:t>
      </w:r>
    </w:p>
    <w:p w:rsidR="00854B94" w:rsidRPr="00A76032" w:rsidRDefault="00854B94" w:rsidP="00785657">
      <w:pPr>
        <w:pStyle w:val="a6"/>
        <w:numPr>
          <w:ilvl w:val="0"/>
          <w:numId w:val="2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76032">
        <w:rPr>
          <w:rFonts w:ascii="Times New Roman" w:hAnsi="Times New Roman"/>
          <w:sz w:val="28"/>
          <w:szCs w:val="28"/>
          <w:lang w:val="uk-UA"/>
        </w:rPr>
        <w:t xml:space="preserve">дітей, позбавлених батьківського піклування, які перебувають під опікою і виховуються в сім'ях; </w:t>
      </w:r>
    </w:p>
    <w:p w:rsidR="00854B94" w:rsidRPr="00A76032" w:rsidRDefault="00854B94" w:rsidP="00785657">
      <w:pPr>
        <w:pStyle w:val="a6"/>
        <w:numPr>
          <w:ilvl w:val="0"/>
          <w:numId w:val="2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76032">
        <w:rPr>
          <w:rFonts w:ascii="Times New Roman" w:hAnsi="Times New Roman"/>
          <w:sz w:val="28"/>
          <w:szCs w:val="28"/>
          <w:lang w:val="uk-UA"/>
        </w:rPr>
        <w:t>дітей учасників ліквідації наслідків катастрофи на Чорнобильській А</w:t>
      </w:r>
      <w:r w:rsidR="00B02E16" w:rsidRPr="00A76032">
        <w:rPr>
          <w:rFonts w:ascii="Times New Roman" w:hAnsi="Times New Roman"/>
          <w:sz w:val="28"/>
          <w:szCs w:val="28"/>
          <w:lang w:val="uk-UA"/>
        </w:rPr>
        <w:t>Е</w:t>
      </w:r>
      <w:r w:rsidRPr="00A76032">
        <w:rPr>
          <w:rFonts w:ascii="Times New Roman" w:hAnsi="Times New Roman"/>
          <w:sz w:val="28"/>
          <w:szCs w:val="28"/>
          <w:lang w:val="uk-UA"/>
        </w:rPr>
        <w:t>С та/або потерпілих від наслідків Чорнобильської катастрофи; дітей постраждалих внаслідок Чорнобильської катастрофи;</w:t>
      </w:r>
    </w:p>
    <w:p w:rsidR="00854B94" w:rsidRPr="00623D57" w:rsidRDefault="00854B94" w:rsidP="00785657">
      <w:pPr>
        <w:pStyle w:val="a6"/>
        <w:numPr>
          <w:ilvl w:val="0"/>
          <w:numId w:val="2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23D57">
        <w:rPr>
          <w:rFonts w:ascii="Times New Roman" w:hAnsi="Times New Roman"/>
          <w:sz w:val="28"/>
          <w:szCs w:val="28"/>
          <w:lang w:val="uk-UA"/>
        </w:rPr>
        <w:t>дітей, батьки яких є учасниками антитерористичної операції</w:t>
      </w:r>
      <w:r w:rsidR="00236E0E" w:rsidRPr="00623D57">
        <w:rPr>
          <w:rFonts w:ascii="Times New Roman" w:hAnsi="Times New Roman"/>
          <w:sz w:val="28"/>
          <w:szCs w:val="28"/>
          <w:lang w:val="uk-UA"/>
        </w:rPr>
        <w:t>, та/або операції об’єднаних сил,</w:t>
      </w:r>
      <w:r w:rsidRPr="00623D57">
        <w:rPr>
          <w:rFonts w:ascii="Times New Roman" w:hAnsi="Times New Roman"/>
          <w:sz w:val="28"/>
          <w:szCs w:val="28"/>
          <w:lang w:val="uk-UA"/>
        </w:rPr>
        <w:t xml:space="preserve"> та/або учасниками бойових дій, або загинули в зоні проведення антитерористичної операції; </w:t>
      </w:r>
    </w:p>
    <w:p w:rsidR="00236E0E" w:rsidRPr="00623D57" w:rsidRDefault="00236E0E" w:rsidP="00785657">
      <w:pPr>
        <w:pStyle w:val="a6"/>
        <w:numPr>
          <w:ilvl w:val="0"/>
          <w:numId w:val="2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23D57">
        <w:rPr>
          <w:rFonts w:ascii="Times New Roman" w:hAnsi="Times New Roman"/>
          <w:sz w:val="28"/>
          <w:szCs w:val="28"/>
          <w:lang w:val="uk-UA"/>
        </w:rPr>
        <w:t>діти, батьків призваних на військову службу під час мобілізації та направлених для проходження військової служби;</w:t>
      </w:r>
    </w:p>
    <w:p w:rsidR="00236E0E" w:rsidRPr="00623D57" w:rsidRDefault="00236E0E" w:rsidP="00785657">
      <w:pPr>
        <w:pStyle w:val="a6"/>
        <w:numPr>
          <w:ilvl w:val="0"/>
          <w:numId w:val="2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23D57">
        <w:rPr>
          <w:rFonts w:ascii="Times New Roman" w:hAnsi="Times New Roman"/>
          <w:sz w:val="28"/>
          <w:szCs w:val="28"/>
          <w:lang w:val="uk-UA"/>
        </w:rPr>
        <w:t>діти батьків, призваних у Збройні сили України на підставі Указу Президента України про загальну мобілізацію та перебувають на військовій службі;</w:t>
      </w:r>
    </w:p>
    <w:p w:rsidR="00236E0E" w:rsidRPr="00623D57" w:rsidRDefault="00236E0E" w:rsidP="00785657">
      <w:pPr>
        <w:pStyle w:val="a6"/>
        <w:numPr>
          <w:ilvl w:val="0"/>
          <w:numId w:val="2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23D57">
        <w:rPr>
          <w:rFonts w:ascii="Times New Roman" w:hAnsi="Times New Roman"/>
          <w:sz w:val="28"/>
          <w:szCs w:val="28"/>
          <w:lang w:val="uk-UA"/>
        </w:rPr>
        <w:t>діти батьків, які брали/беруть участь у заходах, необхідних для забезпечення оборони України, захисту безпеки населення та інтересів держави у зв’язку військовою агресією російської федерації проти України;</w:t>
      </w:r>
    </w:p>
    <w:p w:rsidR="00236E0E" w:rsidRPr="00623D57" w:rsidRDefault="004B3264" w:rsidP="00785657">
      <w:pPr>
        <w:pStyle w:val="a6"/>
        <w:numPr>
          <w:ilvl w:val="0"/>
          <w:numId w:val="2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23D57">
        <w:rPr>
          <w:rFonts w:ascii="Times New Roman" w:hAnsi="Times New Roman"/>
          <w:sz w:val="28"/>
          <w:szCs w:val="28"/>
          <w:lang w:val="uk-UA"/>
        </w:rPr>
        <w:t>діти, батьки яких перебувають на військовій службі на період дії військового стану;</w:t>
      </w:r>
      <w:bookmarkStart w:id="0" w:name="_GoBack"/>
      <w:bookmarkEnd w:id="0"/>
    </w:p>
    <w:p w:rsidR="00854B94" w:rsidRPr="00A76032" w:rsidRDefault="00854B94" w:rsidP="00785657">
      <w:pPr>
        <w:pStyle w:val="a6"/>
        <w:numPr>
          <w:ilvl w:val="0"/>
          <w:numId w:val="2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76032">
        <w:rPr>
          <w:rFonts w:ascii="Times New Roman" w:hAnsi="Times New Roman"/>
          <w:sz w:val="28"/>
          <w:szCs w:val="28"/>
          <w:lang w:val="uk-UA"/>
        </w:rPr>
        <w:t xml:space="preserve">дітей, які мають статус дитини, що постраждала внаслідок воєнних дій і збройних конфліктів; </w:t>
      </w:r>
    </w:p>
    <w:p w:rsidR="00854B94" w:rsidRPr="00A76032" w:rsidRDefault="00854B94" w:rsidP="00785657">
      <w:pPr>
        <w:pStyle w:val="a6"/>
        <w:numPr>
          <w:ilvl w:val="0"/>
          <w:numId w:val="2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76032">
        <w:rPr>
          <w:rFonts w:ascii="Times New Roman" w:hAnsi="Times New Roman"/>
          <w:sz w:val="28"/>
          <w:szCs w:val="28"/>
          <w:lang w:val="uk-UA"/>
        </w:rPr>
        <w:t>дітей, у яких батьки або особи, які їх замінюють, з числа внутрішньо переміщених осіб;</w:t>
      </w:r>
    </w:p>
    <w:p w:rsidR="00854B94" w:rsidRDefault="00854B94" w:rsidP="00785657">
      <w:pPr>
        <w:pStyle w:val="a6"/>
        <w:numPr>
          <w:ilvl w:val="0"/>
          <w:numId w:val="2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76032">
        <w:rPr>
          <w:rFonts w:ascii="Times New Roman" w:hAnsi="Times New Roman"/>
          <w:sz w:val="28"/>
          <w:szCs w:val="28"/>
          <w:lang w:val="uk-UA"/>
        </w:rPr>
        <w:t>учнів 1</w:t>
      </w:r>
      <w:r w:rsidR="00AA45F8" w:rsidRPr="00A7603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76032">
        <w:rPr>
          <w:rFonts w:ascii="Times New Roman" w:hAnsi="Times New Roman"/>
          <w:sz w:val="28"/>
          <w:szCs w:val="28"/>
          <w:lang w:val="uk-UA"/>
        </w:rPr>
        <w:t>класів</w:t>
      </w:r>
      <w:r w:rsidR="00CF6FE1">
        <w:rPr>
          <w:rFonts w:ascii="Times New Roman" w:hAnsi="Times New Roman"/>
          <w:sz w:val="28"/>
          <w:szCs w:val="28"/>
          <w:lang w:val="uk-UA"/>
        </w:rPr>
        <w:t xml:space="preserve"> комунальних закладів загальної середньої освіти</w:t>
      </w:r>
      <w:r w:rsidRPr="00A7603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6FE1">
        <w:rPr>
          <w:rFonts w:ascii="Times New Roman" w:hAnsi="Times New Roman"/>
          <w:sz w:val="28"/>
          <w:szCs w:val="28"/>
          <w:lang w:val="uk-UA"/>
        </w:rPr>
        <w:t xml:space="preserve">та учнів </w:t>
      </w:r>
      <w:r w:rsidR="00AA45F8" w:rsidRPr="00CF6FE1">
        <w:rPr>
          <w:rFonts w:ascii="Times New Roman" w:hAnsi="Times New Roman"/>
          <w:sz w:val="28"/>
          <w:szCs w:val="28"/>
          <w:lang w:val="uk-UA"/>
        </w:rPr>
        <w:t>2</w:t>
      </w:r>
      <w:r w:rsidRPr="00CF6FE1">
        <w:rPr>
          <w:rFonts w:ascii="Times New Roman" w:hAnsi="Times New Roman"/>
          <w:sz w:val="28"/>
          <w:szCs w:val="28"/>
          <w:lang w:val="uk-UA"/>
        </w:rPr>
        <w:t xml:space="preserve">-11 класів </w:t>
      </w:r>
      <w:r w:rsidR="00AA45F8" w:rsidRPr="00CF6FE1">
        <w:rPr>
          <w:rFonts w:ascii="Times New Roman" w:hAnsi="Times New Roman"/>
          <w:sz w:val="28"/>
          <w:szCs w:val="28"/>
          <w:lang w:val="uk-UA"/>
        </w:rPr>
        <w:t xml:space="preserve">з числа </w:t>
      </w:r>
      <w:r w:rsidRPr="00CF6FE1">
        <w:rPr>
          <w:rFonts w:ascii="Times New Roman" w:hAnsi="Times New Roman"/>
          <w:sz w:val="28"/>
          <w:szCs w:val="28"/>
          <w:lang w:val="uk-UA"/>
        </w:rPr>
        <w:t>пільгових категорій</w:t>
      </w:r>
      <w:r w:rsidRPr="00A76032">
        <w:rPr>
          <w:rFonts w:ascii="Times New Roman" w:hAnsi="Times New Roman"/>
          <w:sz w:val="28"/>
          <w:szCs w:val="28"/>
          <w:lang w:val="uk-UA"/>
        </w:rPr>
        <w:t>.</w:t>
      </w:r>
    </w:p>
    <w:p w:rsidR="00BB59A6" w:rsidRPr="009A7145" w:rsidRDefault="00BB59A6" w:rsidP="00785657">
      <w:pPr>
        <w:pStyle w:val="a4"/>
        <w:tabs>
          <w:tab w:val="left" w:pos="-540"/>
          <w:tab w:val="left" w:pos="284"/>
        </w:tabs>
        <w:spacing w:before="0" w:beforeAutospacing="0" w:after="0" w:afterAutospacing="0"/>
        <w:ind w:firstLine="709"/>
        <w:jc w:val="both"/>
      </w:pPr>
      <w:r w:rsidRPr="009A7145">
        <w:rPr>
          <w:b/>
          <w:bCs/>
          <w:sz w:val="28"/>
          <w:szCs w:val="28"/>
        </w:rPr>
        <w:t xml:space="preserve">Звільнення батьків від плати </w:t>
      </w:r>
      <w:r w:rsidRPr="009A7145">
        <w:rPr>
          <w:sz w:val="28"/>
          <w:szCs w:val="28"/>
        </w:rPr>
        <w:t xml:space="preserve">за харчування дітей у ЗДО та ЗЗСО проводиться щорічно і може переглядатися протягом року, але не більше двох разів, та запроваджується в місячний термін </w:t>
      </w:r>
      <w:r w:rsidRPr="009A7145">
        <w:rPr>
          <w:b/>
          <w:bCs/>
          <w:sz w:val="28"/>
          <w:szCs w:val="28"/>
        </w:rPr>
        <w:t>після подання в ЗДО та ЗЗСО таких документів:</w:t>
      </w:r>
    </w:p>
    <w:p w:rsidR="00BB59A6" w:rsidRPr="009A7145" w:rsidRDefault="00BB59A6" w:rsidP="00785657">
      <w:pPr>
        <w:pStyle w:val="a4"/>
        <w:spacing w:before="0" w:beforeAutospacing="0" w:after="0" w:afterAutospacing="0"/>
        <w:jc w:val="both"/>
      </w:pPr>
      <w:r w:rsidRPr="009A7145">
        <w:rPr>
          <w:sz w:val="28"/>
          <w:szCs w:val="28"/>
        </w:rPr>
        <w:t>1.Заяви одного з батьків або осіб, які  їх замінюють, щодо звільнення</w:t>
      </w:r>
      <w:r>
        <w:rPr>
          <w:sz w:val="28"/>
          <w:szCs w:val="28"/>
        </w:rPr>
        <w:t xml:space="preserve"> від плати за харчування дитини.</w:t>
      </w:r>
    </w:p>
    <w:p w:rsidR="00BB59A6" w:rsidRPr="009A7145" w:rsidRDefault="00BB59A6" w:rsidP="00785657">
      <w:pPr>
        <w:pStyle w:val="a4"/>
        <w:spacing w:before="0" w:beforeAutospacing="0" w:after="0" w:afterAutospacing="0"/>
        <w:jc w:val="both"/>
      </w:pPr>
      <w:r w:rsidRPr="009A7145">
        <w:rPr>
          <w:sz w:val="28"/>
          <w:szCs w:val="28"/>
        </w:rPr>
        <w:lastRenderedPageBreak/>
        <w:t>2.   Копії рішення про призначення опікуна над дитиною-сиротою або дитиною, позбавленою батьківського піклування.</w:t>
      </w:r>
    </w:p>
    <w:p w:rsidR="00BB59A6" w:rsidRPr="009A7145" w:rsidRDefault="00BB59A6" w:rsidP="00785657">
      <w:pPr>
        <w:pStyle w:val="a4"/>
        <w:spacing w:before="0" w:beforeAutospacing="0" w:after="0" w:afterAutospacing="0"/>
        <w:jc w:val="both"/>
      </w:pPr>
      <w:r>
        <w:rPr>
          <w:sz w:val="28"/>
          <w:szCs w:val="28"/>
        </w:rPr>
        <w:t>3</w:t>
      </w:r>
      <w:r w:rsidRPr="009A7145">
        <w:rPr>
          <w:sz w:val="28"/>
          <w:szCs w:val="28"/>
        </w:rPr>
        <w:t xml:space="preserve">. Довідки з органу соціального захисту населення про виплату державної соціальної допомоги малозабезпеченій сім’ї.  </w:t>
      </w:r>
    </w:p>
    <w:p w:rsidR="00BB59A6" w:rsidRPr="009A7145" w:rsidRDefault="00BB59A6" w:rsidP="00785657">
      <w:pPr>
        <w:pStyle w:val="a4"/>
        <w:spacing w:before="0" w:beforeAutospacing="0" w:after="0" w:afterAutospacing="0"/>
        <w:jc w:val="both"/>
      </w:pPr>
      <w:r>
        <w:rPr>
          <w:sz w:val="28"/>
          <w:szCs w:val="28"/>
        </w:rPr>
        <w:t>4</w:t>
      </w:r>
      <w:r w:rsidRPr="009A7145">
        <w:rPr>
          <w:sz w:val="28"/>
          <w:szCs w:val="28"/>
        </w:rPr>
        <w:t>.  Копія  посвідчення учасника бойових дій.</w:t>
      </w:r>
    </w:p>
    <w:p w:rsidR="00BB59A6" w:rsidRPr="009A7145" w:rsidRDefault="00BB59A6" w:rsidP="00785657">
      <w:pPr>
        <w:pStyle w:val="a4"/>
        <w:spacing w:before="0" w:beforeAutospacing="0" w:after="0" w:afterAutospacing="0"/>
        <w:jc w:val="both"/>
      </w:pPr>
      <w:r>
        <w:rPr>
          <w:sz w:val="28"/>
          <w:szCs w:val="28"/>
        </w:rPr>
        <w:t>5</w:t>
      </w:r>
      <w:r w:rsidRPr="009A7145">
        <w:rPr>
          <w:sz w:val="28"/>
          <w:szCs w:val="28"/>
        </w:rPr>
        <w:t>. Копії інших довідок, які підтверджують відповідний соціальний статус дитини, що дає право на звільнення від плати за харчування.</w:t>
      </w:r>
    </w:p>
    <w:p w:rsidR="00BB59A6" w:rsidRDefault="00BB59A6" w:rsidP="00785657">
      <w:pPr>
        <w:pStyle w:val="a4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B59A6" w:rsidRPr="009A7145" w:rsidRDefault="00BB59A6" w:rsidP="00785657">
      <w:pPr>
        <w:pStyle w:val="a4"/>
        <w:tabs>
          <w:tab w:val="left" w:pos="993"/>
        </w:tabs>
        <w:spacing w:before="0" w:beforeAutospacing="0" w:after="0" w:afterAutospacing="0"/>
        <w:jc w:val="both"/>
      </w:pPr>
      <w:r w:rsidRPr="009A7145">
        <w:rPr>
          <w:sz w:val="28"/>
          <w:szCs w:val="28"/>
        </w:rPr>
        <w:t>З осіб, які вчасно не подали необхідних документів щодо звільнення від плати, плата справляється в розмірі 100 % від граничної суми батьківської плати харчування дитини на день.</w:t>
      </w:r>
    </w:p>
    <w:p w:rsidR="00BB59A6" w:rsidRDefault="00BB59A6" w:rsidP="00785657">
      <w:pPr>
        <w:pStyle w:val="a4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B59A6" w:rsidRDefault="00BB59A6" w:rsidP="00785657">
      <w:pPr>
        <w:pStyle w:val="a4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Плата за харчування дітей у </w:t>
      </w:r>
      <w:r w:rsidRPr="009A7145">
        <w:rPr>
          <w:sz w:val="28"/>
          <w:szCs w:val="28"/>
        </w:rPr>
        <w:t xml:space="preserve">ЗДО вноситься щомісяця, не </w:t>
      </w:r>
      <w:hyperlink r:id="rId10" w:anchor="w12" w:history="1">
        <w:r w:rsidRPr="00706F1D">
          <w:rPr>
            <w:rStyle w:val="af"/>
            <w:color w:val="auto"/>
            <w:sz w:val="28"/>
            <w:szCs w:val="28"/>
          </w:rPr>
          <w:t>пізніше</w:t>
        </w:r>
      </w:hyperlink>
      <w:r w:rsidRPr="00706F1D">
        <w:rPr>
          <w:sz w:val="28"/>
          <w:szCs w:val="28"/>
        </w:rPr>
        <w:t xml:space="preserve"> </w:t>
      </w:r>
      <w:r>
        <w:rPr>
          <w:sz w:val="28"/>
          <w:szCs w:val="28"/>
        </w:rPr>
        <w:t>10 числа наступного місяця, за який вноситься</w:t>
      </w:r>
      <w:r w:rsidRPr="009A7145">
        <w:rPr>
          <w:sz w:val="28"/>
          <w:szCs w:val="28"/>
        </w:rPr>
        <w:t xml:space="preserve"> плата.</w:t>
      </w:r>
    </w:p>
    <w:p w:rsidR="00854B94" w:rsidRPr="00A76032" w:rsidRDefault="00854B94" w:rsidP="00785657">
      <w:pPr>
        <w:pStyle w:val="a4"/>
        <w:numPr>
          <w:ilvl w:val="0"/>
          <w:numId w:val="27"/>
        </w:numPr>
        <w:tabs>
          <w:tab w:val="left" w:pos="993"/>
        </w:tabs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A76032">
        <w:rPr>
          <w:b/>
          <w:sz w:val="28"/>
          <w:szCs w:val="28"/>
          <w:lang w:val="uk-UA"/>
        </w:rPr>
        <w:t>Реалізація Програми</w:t>
      </w:r>
    </w:p>
    <w:p w:rsidR="00854B94" w:rsidRPr="00A76032" w:rsidRDefault="00854B94" w:rsidP="00785657">
      <w:pPr>
        <w:pStyle w:val="2"/>
        <w:shd w:val="clear" w:color="auto" w:fill="auto"/>
        <w:spacing w:before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603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Аналіз стану та тенденцій розвитку системи організації харчування учнів та вихованців у закладах освіти </w:t>
      </w:r>
      <w:r w:rsidR="00706F1D">
        <w:rPr>
          <w:rFonts w:ascii="Times New Roman" w:hAnsi="Times New Roman" w:cs="Times New Roman"/>
          <w:sz w:val="28"/>
          <w:szCs w:val="28"/>
          <w:lang w:val="uk-UA"/>
        </w:rPr>
        <w:t xml:space="preserve">Гатненської сільської ради </w:t>
      </w:r>
      <w:r w:rsidRPr="00A76032">
        <w:rPr>
          <w:rFonts w:ascii="Times New Roman" w:hAnsi="Times New Roman" w:cs="Times New Roman"/>
          <w:sz w:val="28"/>
          <w:szCs w:val="28"/>
          <w:lang w:val="uk-UA"/>
        </w:rPr>
        <w:t xml:space="preserve">дозволив визначити напрями та заходи, які сприяють виконанню першочергових завдань у сфері дошкільного та шкільного харчування, на виконання яких спрямовано Програму на </w:t>
      </w:r>
      <w:r w:rsidR="00DB48B4" w:rsidRPr="00DB48B4"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Pr="00A76032">
        <w:rPr>
          <w:rFonts w:ascii="Times New Roman" w:hAnsi="Times New Roman" w:cs="Times New Roman"/>
          <w:sz w:val="28"/>
          <w:szCs w:val="28"/>
          <w:lang w:val="uk-UA"/>
        </w:rPr>
        <w:t>-2025роки.</w:t>
      </w:r>
    </w:p>
    <w:p w:rsidR="00854B94" w:rsidRPr="00A76032" w:rsidRDefault="00854B94" w:rsidP="00785657">
      <w:pPr>
        <w:pStyle w:val="2"/>
        <w:shd w:val="clear" w:color="auto" w:fill="auto"/>
        <w:spacing w:before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603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Пріоритетними напрямками роботи з організації харчування школярів та вихованців закладів освіти Гатненської </w:t>
      </w:r>
      <w:r w:rsidR="00706F1D">
        <w:rPr>
          <w:rFonts w:ascii="Times New Roman" w:hAnsi="Times New Roman" w:cs="Times New Roman"/>
          <w:sz w:val="28"/>
          <w:szCs w:val="28"/>
          <w:lang w:val="uk-UA"/>
        </w:rPr>
        <w:t>сільської ради</w:t>
      </w:r>
      <w:r w:rsidRPr="00A76032">
        <w:rPr>
          <w:rFonts w:ascii="Times New Roman" w:hAnsi="Times New Roman" w:cs="Times New Roman"/>
          <w:sz w:val="28"/>
          <w:szCs w:val="28"/>
          <w:lang w:val="uk-UA"/>
        </w:rPr>
        <w:t xml:space="preserve"> впродовж </w:t>
      </w:r>
      <w:r w:rsidR="00DB48B4" w:rsidRPr="00DB48B4"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Pr="00A76032">
        <w:rPr>
          <w:rFonts w:ascii="Times New Roman" w:hAnsi="Times New Roman" w:cs="Times New Roman"/>
          <w:sz w:val="28"/>
          <w:szCs w:val="28"/>
          <w:lang w:val="uk-UA"/>
        </w:rPr>
        <w:t>-2025 років вважати:</w:t>
      </w:r>
    </w:p>
    <w:p w:rsidR="00854B94" w:rsidRPr="00A76032" w:rsidRDefault="00706F1D" w:rsidP="00785657">
      <w:pPr>
        <w:pStyle w:val="2"/>
        <w:numPr>
          <w:ilvl w:val="0"/>
          <w:numId w:val="29"/>
        </w:numPr>
        <w:shd w:val="clear" w:color="auto" w:fill="auto"/>
        <w:spacing w:before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bookmark4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54B94" w:rsidRPr="00A76032">
        <w:rPr>
          <w:rFonts w:ascii="Times New Roman" w:hAnsi="Times New Roman" w:cs="Times New Roman"/>
          <w:sz w:val="28"/>
          <w:szCs w:val="28"/>
          <w:lang w:val="uk-UA"/>
        </w:rPr>
        <w:t>досконалення якості харчування учнів та вихованців навчальних закладів</w:t>
      </w:r>
      <w:bookmarkEnd w:id="1"/>
      <w:r>
        <w:rPr>
          <w:rFonts w:ascii="Times New Roman" w:hAnsi="Times New Roman" w:cs="Times New Roman"/>
          <w:sz w:val="28"/>
          <w:szCs w:val="28"/>
          <w:lang w:val="uk-UA"/>
        </w:rPr>
        <w:t xml:space="preserve"> шляхом використання нових технологій приготування їжі, форм і методів обслуговування;</w:t>
      </w:r>
    </w:p>
    <w:p w:rsidR="00706F1D" w:rsidRDefault="00854B94" w:rsidP="00785657">
      <w:pPr>
        <w:pStyle w:val="2"/>
        <w:keepNext/>
        <w:keepLines/>
        <w:numPr>
          <w:ilvl w:val="0"/>
          <w:numId w:val="11"/>
        </w:numPr>
        <w:shd w:val="clear" w:color="auto" w:fill="auto"/>
        <w:spacing w:before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6F1D">
        <w:rPr>
          <w:rFonts w:ascii="Times New Roman" w:hAnsi="Times New Roman" w:cs="Times New Roman"/>
          <w:sz w:val="28"/>
          <w:szCs w:val="28"/>
          <w:lang w:val="uk-UA"/>
        </w:rPr>
        <w:t>проведення роботи щодо</w:t>
      </w:r>
      <w:r w:rsidR="00DB48B4" w:rsidRPr="00706F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6F1D">
        <w:rPr>
          <w:rFonts w:ascii="Times New Roman" w:hAnsi="Times New Roman" w:cs="Times New Roman"/>
          <w:sz w:val="28"/>
          <w:szCs w:val="28"/>
          <w:lang w:val="uk-UA"/>
        </w:rPr>
        <w:t>збільшення кількості дітей, які охоплені гарячим харчуванням;</w:t>
      </w:r>
      <w:bookmarkStart w:id="2" w:name="bookmark6"/>
    </w:p>
    <w:p w:rsidR="00854B94" w:rsidRPr="00706F1D" w:rsidRDefault="00706F1D" w:rsidP="00785657">
      <w:pPr>
        <w:pStyle w:val="2"/>
        <w:keepNext/>
        <w:keepLines/>
        <w:numPr>
          <w:ilvl w:val="0"/>
          <w:numId w:val="11"/>
        </w:numPr>
        <w:shd w:val="clear" w:color="auto" w:fill="auto"/>
        <w:spacing w:before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6F1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54B94" w:rsidRPr="00706F1D">
        <w:rPr>
          <w:rFonts w:ascii="Times New Roman" w:hAnsi="Times New Roman" w:cs="Times New Roman"/>
          <w:sz w:val="28"/>
          <w:szCs w:val="28"/>
          <w:lang w:val="uk-UA"/>
        </w:rPr>
        <w:t>досконалення управління системою забезпечення</w:t>
      </w:r>
      <w:bookmarkStart w:id="3" w:name="bookmark7"/>
      <w:bookmarkEnd w:id="2"/>
      <w:r w:rsidR="00854B94" w:rsidRPr="00706F1D">
        <w:rPr>
          <w:rFonts w:ascii="Times New Roman" w:hAnsi="Times New Roman" w:cs="Times New Roman"/>
          <w:sz w:val="28"/>
          <w:szCs w:val="28"/>
          <w:lang w:val="uk-UA"/>
        </w:rPr>
        <w:t xml:space="preserve"> харчуванням учнів та вихованців навчальних закладів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 саме </w:t>
      </w:r>
      <w:r w:rsidR="00854B94" w:rsidRPr="00706F1D">
        <w:rPr>
          <w:rFonts w:ascii="Times New Roman" w:hAnsi="Times New Roman" w:cs="Times New Roman"/>
          <w:sz w:val="28"/>
          <w:szCs w:val="28"/>
          <w:lang w:val="uk-UA"/>
        </w:rPr>
        <w:t>:</w:t>
      </w:r>
      <w:bookmarkEnd w:id="3"/>
    </w:p>
    <w:p w:rsidR="00854B94" w:rsidRPr="00D916E6" w:rsidRDefault="00854B94" w:rsidP="00785657">
      <w:pPr>
        <w:pStyle w:val="21"/>
        <w:keepNext/>
        <w:keepLines/>
        <w:numPr>
          <w:ilvl w:val="0"/>
          <w:numId w:val="31"/>
        </w:numPr>
        <w:shd w:val="clear" w:color="auto" w:fill="auto"/>
        <w:spacing w:before="0" w:line="240" w:lineRule="auto"/>
        <w:ind w:left="1134" w:hanging="28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6E6">
        <w:rPr>
          <w:rFonts w:ascii="Times New Roman" w:hAnsi="Times New Roman" w:cs="Times New Roman"/>
          <w:sz w:val="28"/>
          <w:szCs w:val="28"/>
          <w:lang w:val="uk-UA"/>
        </w:rPr>
        <w:t>контроль за дотриманням фізіологічних норм харчування (калькуляційні карти, технологічні карти тощо);</w:t>
      </w:r>
    </w:p>
    <w:p w:rsidR="00854B94" w:rsidRPr="00D916E6" w:rsidRDefault="00854B94" w:rsidP="00785657">
      <w:pPr>
        <w:pStyle w:val="2"/>
        <w:numPr>
          <w:ilvl w:val="0"/>
          <w:numId w:val="31"/>
        </w:numPr>
        <w:shd w:val="clear" w:color="auto" w:fill="auto"/>
        <w:tabs>
          <w:tab w:val="left" w:pos="0"/>
        </w:tabs>
        <w:spacing w:before="0" w:line="240" w:lineRule="auto"/>
        <w:ind w:left="1134" w:hanging="28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6E6">
        <w:rPr>
          <w:rFonts w:ascii="Times New Roman" w:hAnsi="Times New Roman" w:cs="Times New Roman"/>
          <w:sz w:val="28"/>
          <w:szCs w:val="28"/>
          <w:lang w:val="uk-UA"/>
        </w:rPr>
        <w:t>контроль за поставкою і прийманням сировини для виготовлення їжі;</w:t>
      </w:r>
    </w:p>
    <w:p w:rsidR="00DB48B4" w:rsidRPr="00D916E6" w:rsidRDefault="006E23C5" w:rsidP="00785657">
      <w:pPr>
        <w:pStyle w:val="2"/>
        <w:numPr>
          <w:ilvl w:val="0"/>
          <w:numId w:val="31"/>
        </w:numPr>
        <w:shd w:val="clear" w:color="auto" w:fill="auto"/>
        <w:tabs>
          <w:tab w:val="left" w:pos="0"/>
        </w:tabs>
        <w:spacing w:before="0" w:line="240" w:lineRule="auto"/>
        <w:ind w:left="1134" w:hanging="28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6E6">
        <w:rPr>
          <w:rFonts w:ascii="Times New Roman" w:hAnsi="Times New Roman" w:cs="Times New Roman"/>
          <w:sz w:val="28"/>
          <w:szCs w:val="28"/>
        </w:rPr>
        <w:t>контроль якості та безпеки готових страв, отриманих від постачальника;</w:t>
      </w:r>
    </w:p>
    <w:p w:rsidR="006E23C5" w:rsidRPr="00D916E6" w:rsidRDefault="006E23C5" w:rsidP="00785657">
      <w:pPr>
        <w:pStyle w:val="2"/>
        <w:numPr>
          <w:ilvl w:val="0"/>
          <w:numId w:val="31"/>
        </w:numPr>
        <w:shd w:val="clear" w:color="auto" w:fill="auto"/>
        <w:tabs>
          <w:tab w:val="left" w:pos="0"/>
        </w:tabs>
        <w:spacing w:before="0" w:line="240" w:lineRule="auto"/>
        <w:ind w:left="1134" w:hanging="28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6E6">
        <w:rPr>
          <w:rFonts w:ascii="Times New Roman" w:hAnsi="Times New Roman" w:cs="Times New Roman"/>
          <w:sz w:val="28"/>
          <w:szCs w:val="28"/>
        </w:rPr>
        <w:t xml:space="preserve">внутрішній аудит постачальника їжі раз на пів року; </w:t>
      </w:r>
    </w:p>
    <w:p w:rsidR="006E23C5" w:rsidRPr="00D916E6" w:rsidRDefault="006E23C5" w:rsidP="00785657">
      <w:pPr>
        <w:pStyle w:val="2"/>
        <w:numPr>
          <w:ilvl w:val="0"/>
          <w:numId w:val="31"/>
        </w:numPr>
        <w:shd w:val="clear" w:color="auto" w:fill="auto"/>
        <w:tabs>
          <w:tab w:val="left" w:pos="0"/>
        </w:tabs>
        <w:spacing w:before="0" w:line="240" w:lineRule="auto"/>
        <w:ind w:left="1134" w:hanging="28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6E6">
        <w:rPr>
          <w:rFonts w:ascii="Times New Roman" w:hAnsi="Times New Roman" w:cs="Times New Roman"/>
          <w:sz w:val="28"/>
          <w:szCs w:val="28"/>
        </w:rPr>
        <w:t xml:space="preserve">візуальний контроль приміщень закладу з відображенням контрольної інформації у журналі; </w:t>
      </w:r>
    </w:p>
    <w:p w:rsidR="006E23C5" w:rsidRPr="00D916E6" w:rsidRDefault="006E23C5" w:rsidP="00785657">
      <w:pPr>
        <w:pStyle w:val="2"/>
        <w:numPr>
          <w:ilvl w:val="0"/>
          <w:numId w:val="31"/>
        </w:numPr>
        <w:shd w:val="clear" w:color="auto" w:fill="auto"/>
        <w:tabs>
          <w:tab w:val="left" w:pos="0"/>
        </w:tabs>
        <w:spacing w:before="0" w:line="240" w:lineRule="auto"/>
        <w:ind w:left="1134" w:hanging="28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6E6">
        <w:rPr>
          <w:rFonts w:ascii="Times New Roman" w:hAnsi="Times New Roman" w:cs="Times New Roman"/>
          <w:sz w:val="28"/>
          <w:szCs w:val="28"/>
        </w:rPr>
        <w:t xml:space="preserve">огляд стану комунікацій закладу з відображенням контрольної інформації у журналі; </w:t>
      </w:r>
    </w:p>
    <w:p w:rsidR="006E23C5" w:rsidRPr="00D916E6" w:rsidRDefault="006E23C5" w:rsidP="00785657">
      <w:pPr>
        <w:pStyle w:val="2"/>
        <w:numPr>
          <w:ilvl w:val="0"/>
          <w:numId w:val="31"/>
        </w:numPr>
        <w:shd w:val="clear" w:color="auto" w:fill="auto"/>
        <w:tabs>
          <w:tab w:val="left" w:pos="0"/>
        </w:tabs>
        <w:spacing w:before="0" w:line="240" w:lineRule="auto"/>
        <w:ind w:left="1134" w:hanging="28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6E6">
        <w:rPr>
          <w:rFonts w:ascii="Times New Roman" w:hAnsi="Times New Roman" w:cs="Times New Roman"/>
          <w:sz w:val="28"/>
          <w:szCs w:val="28"/>
        </w:rPr>
        <w:t xml:space="preserve">контроль стану території закладу; </w:t>
      </w:r>
    </w:p>
    <w:p w:rsidR="006E23C5" w:rsidRPr="00D916E6" w:rsidRDefault="006E23C5" w:rsidP="00785657">
      <w:pPr>
        <w:pStyle w:val="2"/>
        <w:numPr>
          <w:ilvl w:val="0"/>
          <w:numId w:val="31"/>
        </w:numPr>
        <w:shd w:val="clear" w:color="auto" w:fill="auto"/>
        <w:tabs>
          <w:tab w:val="left" w:pos="0"/>
        </w:tabs>
        <w:spacing w:before="0" w:line="240" w:lineRule="auto"/>
        <w:ind w:left="1134" w:hanging="28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6E6">
        <w:rPr>
          <w:rFonts w:ascii="Times New Roman" w:hAnsi="Times New Roman" w:cs="Times New Roman"/>
          <w:sz w:val="28"/>
          <w:szCs w:val="28"/>
        </w:rPr>
        <w:t xml:space="preserve">контроль санітарного стану закладу; </w:t>
      </w:r>
    </w:p>
    <w:p w:rsidR="006E23C5" w:rsidRPr="00D916E6" w:rsidRDefault="006E23C5" w:rsidP="00785657">
      <w:pPr>
        <w:pStyle w:val="2"/>
        <w:numPr>
          <w:ilvl w:val="0"/>
          <w:numId w:val="31"/>
        </w:numPr>
        <w:shd w:val="clear" w:color="auto" w:fill="auto"/>
        <w:tabs>
          <w:tab w:val="left" w:pos="0"/>
        </w:tabs>
        <w:spacing w:before="0" w:line="240" w:lineRule="auto"/>
        <w:ind w:left="1134" w:hanging="28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6E6">
        <w:rPr>
          <w:rFonts w:ascii="Times New Roman" w:hAnsi="Times New Roman" w:cs="Times New Roman"/>
          <w:sz w:val="28"/>
          <w:szCs w:val="28"/>
        </w:rPr>
        <w:t>контроль виконання наданих послуг та робіт у приміщенні закладу</w:t>
      </w:r>
    </w:p>
    <w:p w:rsidR="00854B94" w:rsidRPr="00D916E6" w:rsidRDefault="00854B94" w:rsidP="00785657">
      <w:pPr>
        <w:pStyle w:val="2"/>
        <w:numPr>
          <w:ilvl w:val="0"/>
          <w:numId w:val="31"/>
        </w:numPr>
        <w:shd w:val="clear" w:color="auto" w:fill="auto"/>
        <w:tabs>
          <w:tab w:val="left" w:pos="0"/>
        </w:tabs>
        <w:spacing w:before="0" w:line="240" w:lineRule="auto"/>
        <w:ind w:left="1134" w:hanging="28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6E6">
        <w:rPr>
          <w:rFonts w:ascii="Times New Roman" w:hAnsi="Times New Roman" w:cs="Times New Roman"/>
          <w:sz w:val="28"/>
          <w:szCs w:val="28"/>
          <w:lang w:val="uk-UA"/>
        </w:rPr>
        <w:t>оптимізація вартості харчування учнів та вихованців;</w:t>
      </w:r>
    </w:p>
    <w:p w:rsidR="00854B94" w:rsidRPr="00D916E6" w:rsidRDefault="00854B94" w:rsidP="00785657">
      <w:pPr>
        <w:pStyle w:val="2"/>
        <w:numPr>
          <w:ilvl w:val="0"/>
          <w:numId w:val="31"/>
        </w:numPr>
        <w:shd w:val="clear" w:color="auto" w:fill="auto"/>
        <w:tabs>
          <w:tab w:val="left" w:pos="0"/>
        </w:tabs>
        <w:spacing w:before="0" w:line="240" w:lineRule="auto"/>
        <w:ind w:left="1134" w:hanging="28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6E6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робота створених у закладах освіти  комісій громадського контролю за   організацією харчування, роботи харчоблоку та постачання продуктів.</w:t>
      </w:r>
    </w:p>
    <w:p w:rsidR="00BB59A6" w:rsidRDefault="00BB59A6" w:rsidP="00785657">
      <w:pPr>
        <w:pStyle w:val="2"/>
        <w:shd w:val="clear" w:color="auto" w:fill="auto"/>
        <w:tabs>
          <w:tab w:val="left" w:pos="0"/>
        </w:tabs>
        <w:spacing w:before="0" w:line="240" w:lineRule="auto"/>
        <w:ind w:left="36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4B94" w:rsidRPr="00A76032" w:rsidRDefault="00854B94" w:rsidP="00785657">
      <w:pPr>
        <w:pStyle w:val="a6"/>
        <w:keepNext/>
        <w:keepLines/>
        <w:numPr>
          <w:ilvl w:val="0"/>
          <w:numId w:val="27"/>
        </w:numPr>
        <w:spacing w:line="240" w:lineRule="auto"/>
        <w:ind w:left="0" w:right="-144" w:firstLine="0"/>
        <w:rPr>
          <w:rFonts w:ascii="Times New Roman" w:eastAsia="Bookman Old Style" w:hAnsi="Times New Roman"/>
          <w:b/>
          <w:sz w:val="28"/>
          <w:szCs w:val="28"/>
          <w:lang w:val="uk-UA"/>
        </w:rPr>
      </w:pPr>
      <w:bookmarkStart w:id="4" w:name="bookmark12"/>
      <w:r w:rsidRPr="00A76032">
        <w:rPr>
          <w:rStyle w:val="1"/>
          <w:rFonts w:ascii="Times New Roman" w:hAnsi="Times New Roman" w:cs="Times New Roman"/>
          <w:b/>
          <w:sz w:val="28"/>
          <w:szCs w:val="28"/>
          <w:u w:val="none"/>
          <w:lang w:val="uk-UA"/>
        </w:rPr>
        <w:t>Реалізація основних заходів Програми та контроль за їх виконанням</w:t>
      </w:r>
      <w:bookmarkEnd w:id="4"/>
    </w:p>
    <w:p w:rsidR="00854B94" w:rsidRPr="00A76032" w:rsidRDefault="00854B94" w:rsidP="00785657">
      <w:pPr>
        <w:pStyle w:val="2"/>
        <w:shd w:val="clear" w:color="auto" w:fill="auto"/>
        <w:spacing w:before="0" w:line="240" w:lineRule="auto"/>
        <w:ind w:right="40" w:firstLine="36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6032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Реалізацію цієї Програми здійснюють  виконавчі органи влади, керівники освітніх закладів Гатненської сільської ради.     </w:t>
      </w:r>
    </w:p>
    <w:p w:rsidR="00854B94" w:rsidRPr="00A76032" w:rsidRDefault="00854B94" w:rsidP="00785657">
      <w:pPr>
        <w:pStyle w:val="2"/>
        <w:shd w:val="clear" w:color="auto" w:fill="auto"/>
        <w:spacing w:before="0" w:line="240" w:lineRule="auto"/>
        <w:ind w:right="40" w:firstLine="36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6032">
        <w:rPr>
          <w:rFonts w:ascii="Times New Roman" w:hAnsi="Times New Roman" w:cs="Times New Roman"/>
          <w:sz w:val="28"/>
          <w:szCs w:val="28"/>
          <w:lang w:val="uk-UA"/>
        </w:rPr>
        <w:t>Контроль за використанням коштів, спрямованих на забезпечення виконання Програми, здійснюється відповідно до законодавства.</w:t>
      </w:r>
    </w:p>
    <w:p w:rsidR="00854B94" w:rsidRPr="00A76032" w:rsidRDefault="00854B94" w:rsidP="00785657">
      <w:pPr>
        <w:pStyle w:val="2"/>
        <w:shd w:val="clear" w:color="auto" w:fill="auto"/>
        <w:spacing w:before="0" w:line="240" w:lineRule="auto"/>
        <w:ind w:right="4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603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Основні напрямки та заходи Програми можуть коригуватись у період її дії з урахуванням соціально-економічної ситуації в </w:t>
      </w:r>
      <w:r w:rsidRPr="00A76032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Гатненській  територіальній громаді.</w:t>
      </w:r>
    </w:p>
    <w:p w:rsidR="00854B94" w:rsidRPr="00A76032" w:rsidRDefault="00854B94" w:rsidP="00785657">
      <w:pPr>
        <w:pStyle w:val="2"/>
        <w:shd w:val="clear" w:color="auto" w:fill="auto"/>
        <w:spacing w:before="0" w:line="240" w:lineRule="auto"/>
        <w:ind w:left="20" w:right="40" w:firstLine="68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6032">
        <w:rPr>
          <w:rFonts w:ascii="Times New Roman" w:hAnsi="Times New Roman" w:cs="Times New Roman"/>
          <w:sz w:val="28"/>
          <w:szCs w:val="28"/>
          <w:lang w:val="uk-UA"/>
        </w:rPr>
        <w:t xml:space="preserve">Зміни до Програми вносяться у разі потреби та можуть передбачати: </w:t>
      </w:r>
    </w:p>
    <w:p w:rsidR="00854B94" w:rsidRPr="00A76032" w:rsidRDefault="00854B94" w:rsidP="00785657">
      <w:pPr>
        <w:pStyle w:val="2"/>
        <w:numPr>
          <w:ilvl w:val="0"/>
          <w:numId w:val="10"/>
        </w:numPr>
        <w:shd w:val="clear" w:color="auto" w:fill="auto"/>
        <w:spacing w:before="0" w:line="240" w:lineRule="auto"/>
        <w:ind w:left="0" w:right="4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6032">
        <w:rPr>
          <w:rFonts w:ascii="Times New Roman" w:hAnsi="Times New Roman" w:cs="Times New Roman"/>
          <w:sz w:val="28"/>
          <w:szCs w:val="28"/>
          <w:lang w:val="uk-UA"/>
        </w:rPr>
        <w:t>включення до затвердженої Програми додаткових заходів і завдань;</w:t>
      </w:r>
    </w:p>
    <w:p w:rsidR="00854B94" w:rsidRPr="00A76032" w:rsidRDefault="00854B94" w:rsidP="00785657">
      <w:pPr>
        <w:pStyle w:val="2"/>
        <w:numPr>
          <w:ilvl w:val="0"/>
          <w:numId w:val="10"/>
        </w:numPr>
        <w:shd w:val="clear" w:color="auto" w:fill="auto"/>
        <w:spacing w:before="0" w:line="240" w:lineRule="auto"/>
        <w:ind w:left="0" w:right="4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6032">
        <w:rPr>
          <w:rFonts w:ascii="Times New Roman" w:hAnsi="Times New Roman" w:cs="Times New Roman"/>
          <w:sz w:val="28"/>
          <w:szCs w:val="28"/>
          <w:lang w:val="uk-UA"/>
        </w:rPr>
        <w:t>уточнення показників, обсягів і джерел фінансування, переліку виконавців, строків виконання Програми та окремих заходів і завдань;</w:t>
      </w:r>
    </w:p>
    <w:p w:rsidR="00854B94" w:rsidRPr="00A76032" w:rsidRDefault="00854B94" w:rsidP="00785657">
      <w:pPr>
        <w:pStyle w:val="2"/>
        <w:numPr>
          <w:ilvl w:val="0"/>
          <w:numId w:val="10"/>
        </w:numPr>
        <w:shd w:val="clear" w:color="auto" w:fill="auto"/>
        <w:spacing w:before="0" w:line="240" w:lineRule="auto"/>
        <w:ind w:left="0" w:right="4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6032">
        <w:rPr>
          <w:rFonts w:ascii="Times New Roman" w:hAnsi="Times New Roman" w:cs="Times New Roman"/>
          <w:sz w:val="28"/>
          <w:szCs w:val="28"/>
          <w:lang w:val="uk-UA"/>
        </w:rPr>
        <w:t xml:space="preserve">виключення із затвердженої Програми окремих заходів і завдань, щодо яких визнано недоцільним подальше продовження робіт. </w:t>
      </w:r>
    </w:p>
    <w:p w:rsidR="00854B94" w:rsidRPr="00A76032" w:rsidRDefault="00854B94" w:rsidP="00785657">
      <w:pPr>
        <w:pStyle w:val="2"/>
        <w:shd w:val="clear" w:color="auto" w:fill="auto"/>
        <w:tabs>
          <w:tab w:val="left" w:pos="0"/>
        </w:tabs>
        <w:spacing w:before="0" w:line="240" w:lineRule="auto"/>
        <w:ind w:left="20" w:right="40" w:firstLine="0"/>
        <w:contextualSpacing/>
        <w:jc w:val="both"/>
        <w:rPr>
          <w:sz w:val="28"/>
          <w:szCs w:val="28"/>
        </w:rPr>
      </w:pPr>
      <w:r w:rsidRPr="00A7603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</w:p>
    <w:p w:rsidR="00785657" w:rsidRDefault="002250B8" w:rsidP="00785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В.о. </w:t>
      </w:r>
      <w:r w:rsidR="00854B94" w:rsidRPr="00A76032">
        <w:rPr>
          <w:rFonts w:ascii="Times New Roman" w:hAnsi="Times New Roman" w:cs="Times New Roman"/>
          <w:b/>
          <w:sz w:val="28"/>
          <w:szCs w:val="28"/>
        </w:rPr>
        <w:t xml:space="preserve">сільського голови    </w:t>
      </w:r>
    </w:p>
    <w:p w:rsidR="00854B94" w:rsidRPr="002250B8" w:rsidRDefault="00785657" w:rsidP="00785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ради                                    </w:t>
      </w:r>
      <w:r w:rsidR="00854B94" w:rsidRPr="00A76032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2250B8">
        <w:rPr>
          <w:rFonts w:ascii="Times New Roman" w:hAnsi="Times New Roman" w:cs="Times New Roman"/>
          <w:b/>
          <w:sz w:val="28"/>
          <w:szCs w:val="28"/>
          <w:lang w:val="uk-UA"/>
        </w:rPr>
        <w:t>Дмитро ШУЛЬГАН</w:t>
      </w:r>
    </w:p>
    <w:p w:rsidR="00854B94" w:rsidRPr="00A76032" w:rsidRDefault="00785657" w:rsidP="00854B94">
      <w:pPr>
        <w:pStyle w:val="a3"/>
        <w:spacing w:line="276" w:lineRule="auto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sectPr w:rsidR="00854B94" w:rsidRPr="00A76032" w:rsidSect="006738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08C" w:rsidRDefault="00D5408C" w:rsidP="009727E4">
      <w:pPr>
        <w:spacing w:after="0" w:line="240" w:lineRule="auto"/>
      </w:pPr>
      <w:r>
        <w:separator/>
      </w:r>
    </w:p>
  </w:endnote>
  <w:endnote w:type="continuationSeparator" w:id="0">
    <w:p w:rsidR="00D5408C" w:rsidRDefault="00D5408C" w:rsidP="00972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08C" w:rsidRDefault="00D5408C" w:rsidP="009727E4">
      <w:pPr>
        <w:spacing w:after="0" w:line="240" w:lineRule="auto"/>
      </w:pPr>
      <w:r>
        <w:separator/>
      </w:r>
    </w:p>
  </w:footnote>
  <w:footnote w:type="continuationSeparator" w:id="0">
    <w:p w:rsidR="00D5408C" w:rsidRDefault="00D5408C" w:rsidP="00972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C7883"/>
    <w:multiLevelType w:val="hybridMultilevel"/>
    <w:tmpl w:val="3A403988"/>
    <w:lvl w:ilvl="0" w:tplc="84B0C6E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9B41DA"/>
    <w:multiLevelType w:val="hybridMultilevel"/>
    <w:tmpl w:val="30745AB8"/>
    <w:lvl w:ilvl="0" w:tplc="04190011">
      <w:start w:val="1"/>
      <w:numFmt w:val="decimal"/>
      <w:lvlText w:val="%1)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2">
    <w:nsid w:val="0BBF4EA6"/>
    <w:multiLevelType w:val="hybridMultilevel"/>
    <w:tmpl w:val="0F02443C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E2F5385"/>
    <w:multiLevelType w:val="hybridMultilevel"/>
    <w:tmpl w:val="C512F496"/>
    <w:lvl w:ilvl="0" w:tplc="77D83BAA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0E3C01"/>
    <w:multiLevelType w:val="multilevel"/>
    <w:tmpl w:val="6ED2D0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9C0C89"/>
    <w:multiLevelType w:val="hybridMultilevel"/>
    <w:tmpl w:val="F52C3F9A"/>
    <w:lvl w:ilvl="0" w:tplc="C21C64FE">
      <w:start w:val="2"/>
      <w:numFmt w:val="bullet"/>
      <w:lvlText w:val="-"/>
      <w:lvlJc w:val="left"/>
      <w:pPr>
        <w:ind w:left="150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1FA00383"/>
    <w:multiLevelType w:val="hybridMultilevel"/>
    <w:tmpl w:val="AD36764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771DB"/>
    <w:multiLevelType w:val="hybridMultilevel"/>
    <w:tmpl w:val="0DB8A3EE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8">
    <w:nsid w:val="22280A10"/>
    <w:multiLevelType w:val="hybridMultilevel"/>
    <w:tmpl w:val="67A49DE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2631A"/>
    <w:multiLevelType w:val="hybridMultilevel"/>
    <w:tmpl w:val="9C088668"/>
    <w:lvl w:ilvl="0" w:tplc="0419000F">
      <w:start w:val="4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0">
    <w:nsid w:val="305038E9"/>
    <w:multiLevelType w:val="hybridMultilevel"/>
    <w:tmpl w:val="1D64ED46"/>
    <w:lvl w:ilvl="0" w:tplc="04190001">
      <w:start w:val="1"/>
      <w:numFmt w:val="bullet"/>
      <w:lvlText w:val=""/>
      <w:lvlJc w:val="left"/>
      <w:pPr>
        <w:ind w:left="2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</w:abstractNum>
  <w:abstractNum w:abstractNumId="11">
    <w:nsid w:val="3C5F49EA"/>
    <w:multiLevelType w:val="hybridMultilevel"/>
    <w:tmpl w:val="904420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010B9"/>
    <w:multiLevelType w:val="hybridMultilevel"/>
    <w:tmpl w:val="68AC02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A7BB1"/>
    <w:multiLevelType w:val="hybridMultilevel"/>
    <w:tmpl w:val="292E38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48E2C87"/>
    <w:multiLevelType w:val="hybridMultilevel"/>
    <w:tmpl w:val="044291DC"/>
    <w:lvl w:ilvl="0" w:tplc="77E2B63E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8E6A1A"/>
    <w:multiLevelType w:val="hybridMultilevel"/>
    <w:tmpl w:val="6EB6C64E"/>
    <w:lvl w:ilvl="0" w:tplc="73F02FA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>
    <w:nsid w:val="49493117"/>
    <w:multiLevelType w:val="hybridMultilevel"/>
    <w:tmpl w:val="B554082C"/>
    <w:lvl w:ilvl="0" w:tplc="F37675F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9575FEF"/>
    <w:multiLevelType w:val="multilevel"/>
    <w:tmpl w:val="53A42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EF7CCA"/>
    <w:multiLevelType w:val="hybridMultilevel"/>
    <w:tmpl w:val="556A2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011828"/>
    <w:multiLevelType w:val="hybridMultilevel"/>
    <w:tmpl w:val="7C6E2E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E4529E"/>
    <w:multiLevelType w:val="hybridMultilevel"/>
    <w:tmpl w:val="6DCEFB7A"/>
    <w:lvl w:ilvl="0" w:tplc="C21C64F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EE260E"/>
    <w:multiLevelType w:val="hybridMultilevel"/>
    <w:tmpl w:val="0B62EBF0"/>
    <w:lvl w:ilvl="0" w:tplc="DAD6FD9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AD1B56"/>
    <w:multiLevelType w:val="hybridMultilevel"/>
    <w:tmpl w:val="E9F4B4C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C6625C"/>
    <w:multiLevelType w:val="hybridMultilevel"/>
    <w:tmpl w:val="0EB6A8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D8A3358"/>
    <w:multiLevelType w:val="hybridMultilevel"/>
    <w:tmpl w:val="46582380"/>
    <w:lvl w:ilvl="0" w:tplc="D8F27C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4A066E"/>
    <w:multiLevelType w:val="hybridMultilevel"/>
    <w:tmpl w:val="129C6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AA4AC8"/>
    <w:multiLevelType w:val="hybridMultilevel"/>
    <w:tmpl w:val="6256D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4577D7"/>
    <w:multiLevelType w:val="hybridMultilevel"/>
    <w:tmpl w:val="7EC261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2605AE"/>
    <w:multiLevelType w:val="hybridMultilevel"/>
    <w:tmpl w:val="98CE8940"/>
    <w:lvl w:ilvl="0" w:tplc="DE10C64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271070"/>
    <w:multiLevelType w:val="hybridMultilevel"/>
    <w:tmpl w:val="AFD06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C262FA"/>
    <w:multiLevelType w:val="hybridMultilevel"/>
    <w:tmpl w:val="416C1B4C"/>
    <w:lvl w:ilvl="0" w:tplc="8A266C1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ECE137B"/>
    <w:multiLevelType w:val="multilevel"/>
    <w:tmpl w:val="C018F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75865FD2"/>
    <w:multiLevelType w:val="hybridMultilevel"/>
    <w:tmpl w:val="96C48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306FF1"/>
    <w:multiLevelType w:val="hybridMultilevel"/>
    <w:tmpl w:val="644E6524"/>
    <w:lvl w:ilvl="0" w:tplc="C21C64FE">
      <w:start w:val="2"/>
      <w:numFmt w:val="bullet"/>
      <w:lvlText w:val="-"/>
      <w:lvlJc w:val="left"/>
      <w:pPr>
        <w:ind w:left="5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34">
    <w:nsid w:val="789C404D"/>
    <w:multiLevelType w:val="hybridMultilevel"/>
    <w:tmpl w:val="399EC27A"/>
    <w:lvl w:ilvl="0" w:tplc="50C0430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31"/>
  </w:num>
  <w:num w:numId="3">
    <w:abstractNumId w:val="4"/>
  </w:num>
  <w:num w:numId="4">
    <w:abstractNumId w:val="24"/>
  </w:num>
  <w:num w:numId="5">
    <w:abstractNumId w:val="18"/>
  </w:num>
  <w:num w:numId="6">
    <w:abstractNumId w:val="6"/>
  </w:num>
  <w:num w:numId="7">
    <w:abstractNumId w:val="9"/>
  </w:num>
  <w:num w:numId="8">
    <w:abstractNumId w:val="8"/>
  </w:num>
  <w:num w:numId="9">
    <w:abstractNumId w:val="26"/>
  </w:num>
  <w:num w:numId="10">
    <w:abstractNumId w:val="29"/>
  </w:num>
  <w:num w:numId="11">
    <w:abstractNumId w:val="7"/>
  </w:num>
  <w:num w:numId="12">
    <w:abstractNumId w:val="10"/>
  </w:num>
  <w:num w:numId="13">
    <w:abstractNumId w:val="22"/>
  </w:num>
  <w:num w:numId="14">
    <w:abstractNumId w:val="19"/>
  </w:num>
  <w:num w:numId="15">
    <w:abstractNumId w:val="1"/>
  </w:num>
  <w:num w:numId="16">
    <w:abstractNumId w:val="12"/>
  </w:num>
  <w:num w:numId="17">
    <w:abstractNumId w:val="27"/>
  </w:num>
  <w:num w:numId="18">
    <w:abstractNumId w:val="11"/>
  </w:num>
  <w:num w:numId="19">
    <w:abstractNumId w:val="13"/>
  </w:num>
  <w:num w:numId="20">
    <w:abstractNumId w:val="3"/>
  </w:num>
  <w:num w:numId="21">
    <w:abstractNumId w:val="23"/>
  </w:num>
  <w:num w:numId="22">
    <w:abstractNumId w:val="16"/>
  </w:num>
  <w:num w:numId="23">
    <w:abstractNumId w:val="21"/>
  </w:num>
  <w:num w:numId="24">
    <w:abstractNumId w:val="25"/>
  </w:num>
  <w:num w:numId="25">
    <w:abstractNumId w:val="30"/>
  </w:num>
  <w:num w:numId="26">
    <w:abstractNumId w:val="5"/>
  </w:num>
  <w:num w:numId="27">
    <w:abstractNumId w:val="34"/>
  </w:num>
  <w:num w:numId="28">
    <w:abstractNumId w:val="0"/>
  </w:num>
  <w:num w:numId="29">
    <w:abstractNumId w:val="2"/>
  </w:num>
  <w:num w:numId="30">
    <w:abstractNumId w:val="20"/>
  </w:num>
  <w:num w:numId="31">
    <w:abstractNumId w:val="33"/>
  </w:num>
  <w:num w:numId="32">
    <w:abstractNumId w:val="14"/>
  </w:num>
  <w:num w:numId="33">
    <w:abstractNumId w:val="28"/>
  </w:num>
  <w:num w:numId="34">
    <w:abstractNumId w:val="15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F7"/>
    <w:rsid w:val="00013496"/>
    <w:rsid w:val="00015D33"/>
    <w:rsid w:val="00016967"/>
    <w:rsid w:val="000530C3"/>
    <w:rsid w:val="0006790C"/>
    <w:rsid w:val="000B225A"/>
    <w:rsid w:val="000B446A"/>
    <w:rsid w:val="000C09F2"/>
    <w:rsid w:val="000D2BFE"/>
    <w:rsid w:val="000D42DE"/>
    <w:rsid w:val="000D4D4F"/>
    <w:rsid w:val="00101174"/>
    <w:rsid w:val="00133FD4"/>
    <w:rsid w:val="00147AF5"/>
    <w:rsid w:val="00157140"/>
    <w:rsid w:val="0017369B"/>
    <w:rsid w:val="001C5FBD"/>
    <w:rsid w:val="001C64F1"/>
    <w:rsid w:val="001E4C79"/>
    <w:rsid w:val="00203068"/>
    <w:rsid w:val="002250B8"/>
    <w:rsid w:val="00236E0E"/>
    <w:rsid w:val="00245F87"/>
    <w:rsid w:val="00276F10"/>
    <w:rsid w:val="00280467"/>
    <w:rsid w:val="00280B9A"/>
    <w:rsid w:val="00281C8E"/>
    <w:rsid w:val="002B7951"/>
    <w:rsid w:val="00333A04"/>
    <w:rsid w:val="00355B33"/>
    <w:rsid w:val="00356709"/>
    <w:rsid w:val="003656D0"/>
    <w:rsid w:val="003679A3"/>
    <w:rsid w:val="00370B41"/>
    <w:rsid w:val="00382653"/>
    <w:rsid w:val="003A6A85"/>
    <w:rsid w:val="003B1738"/>
    <w:rsid w:val="003C2861"/>
    <w:rsid w:val="003C4DE5"/>
    <w:rsid w:val="003F53E2"/>
    <w:rsid w:val="00406F2E"/>
    <w:rsid w:val="004137C8"/>
    <w:rsid w:val="00446CA3"/>
    <w:rsid w:val="00465F85"/>
    <w:rsid w:val="004939BD"/>
    <w:rsid w:val="00495E68"/>
    <w:rsid w:val="004B3264"/>
    <w:rsid w:val="004B770E"/>
    <w:rsid w:val="004C7794"/>
    <w:rsid w:val="00501218"/>
    <w:rsid w:val="005125D9"/>
    <w:rsid w:val="00527C35"/>
    <w:rsid w:val="00540F67"/>
    <w:rsid w:val="005670A5"/>
    <w:rsid w:val="0057341D"/>
    <w:rsid w:val="0057454F"/>
    <w:rsid w:val="00606A1A"/>
    <w:rsid w:val="00621723"/>
    <w:rsid w:val="00623D57"/>
    <w:rsid w:val="00632245"/>
    <w:rsid w:val="00636884"/>
    <w:rsid w:val="00650DB2"/>
    <w:rsid w:val="00654FB6"/>
    <w:rsid w:val="00656EFF"/>
    <w:rsid w:val="00673452"/>
    <w:rsid w:val="00673894"/>
    <w:rsid w:val="006C0116"/>
    <w:rsid w:val="006D4A8D"/>
    <w:rsid w:val="006D6B4C"/>
    <w:rsid w:val="006E10AC"/>
    <w:rsid w:val="006E23C5"/>
    <w:rsid w:val="006F5B06"/>
    <w:rsid w:val="00706F1D"/>
    <w:rsid w:val="007240F5"/>
    <w:rsid w:val="0072679D"/>
    <w:rsid w:val="00731790"/>
    <w:rsid w:val="0075429D"/>
    <w:rsid w:val="00785657"/>
    <w:rsid w:val="007A7416"/>
    <w:rsid w:val="007B36A3"/>
    <w:rsid w:val="007B415C"/>
    <w:rsid w:val="007D23F9"/>
    <w:rsid w:val="007E55D1"/>
    <w:rsid w:val="008015AB"/>
    <w:rsid w:val="00823E3D"/>
    <w:rsid w:val="00823F77"/>
    <w:rsid w:val="00824A58"/>
    <w:rsid w:val="00836F51"/>
    <w:rsid w:val="008422F7"/>
    <w:rsid w:val="00854B94"/>
    <w:rsid w:val="00877C72"/>
    <w:rsid w:val="00890598"/>
    <w:rsid w:val="008A2593"/>
    <w:rsid w:val="008D203B"/>
    <w:rsid w:val="009005E0"/>
    <w:rsid w:val="00901011"/>
    <w:rsid w:val="00924F09"/>
    <w:rsid w:val="00930900"/>
    <w:rsid w:val="00951186"/>
    <w:rsid w:val="009633E3"/>
    <w:rsid w:val="009727E4"/>
    <w:rsid w:val="009859CD"/>
    <w:rsid w:val="009A7D95"/>
    <w:rsid w:val="009B6EE5"/>
    <w:rsid w:val="009C4154"/>
    <w:rsid w:val="009C6A1A"/>
    <w:rsid w:val="009C6B58"/>
    <w:rsid w:val="009F68A4"/>
    <w:rsid w:val="00A121BD"/>
    <w:rsid w:val="00A128E2"/>
    <w:rsid w:val="00A23B3E"/>
    <w:rsid w:val="00A33928"/>
    <w:rsid w:val="00A76032"/>
    <w:rsid w:val="00AA45F8"/>
    <w:rsid w:val="00AB75AF"/>
    <w:rsid w:val="00AC5327"/>
    <w:rsid w:val="00AC7BFF"/>
    <w:rsid w:val="00AE7208"/>
    <w:rsid w:val="00AE7363"/>
    <w:rsid w:val="00AF5955"/>
    <w:rsid w:val="00B02E16"/>
    <w:rsid w:val="00B41DA5"/>
    <w:rsid w:val="00B527EB"/>
    <w:rsid w:val="00B610C4"/>
    <w:rsid w:val="00B70FD7"/>
    <w:rsid w:val="00B95421"/>
    <w:rsid w:val="00BA3F91"/>
    <w:rsid w:val="00BB59A6"/>
    <w:rsid w:val="00BC7C24"/>
    <w:rsid w:val="00BD3515"/>
    <w:rsid w:val="00BE0C4F"/>
    <w:rsid w:val="00C14ADF"/>
    <w:rsid w:val="00C17B24"/>
    <w:rsid w:val="00C217FB"/>
    <w:rsid w:val="00C21F40"/>
    <w:rsid w:val="00C24842"/>
    <w:rsid w:val="00C30229"/>
    <w:rsid w:val="00C426FF"/>
    <w:rsid w:val="00C60B1F"/>
    <w:rsid w:val="00C6578C"/>
    <w:rsid w:val="00C6586A"/>
    <w:rsid w:val="00CB0028"/>
    <w:rsid w:val="00CC7434"/>
    <w:rsid w:val="00CF356A"/>
    <w:rsid w:val="00CF4D93"/>
    <w:rsid w:val="00CF6FE1"/>
    <w:rsid w:val="00D1067B"/>
    <w:rsid w:val="00D239C1"/>
    <w:rsid w:val="00D40746"/>
    <w:rsid w:val="00D53446"/>
    <w:rsid w:val="00D5408C"/>
    <w:rsid w:val="00D7288E"/>
    <w:rsid w:val="00D81B9E"/>
    <w:rsid w:val="00D8500D"/>
    <w:rsid w:val="00D91425"/>
    <w:rsid w:val="00D916E6"/>
    <w:rsid w:val="00DA0A04"/>
    <w:rsid w:val="00DB48B4"/>
    <w:rsid w:val="00DD65D7"/>
    <w:rsid w:val="00DD7416"/>
    <w:rsid w:val="00DF2CA7"/>
    <w:rsid w:val="00DF5ED0"/>
    <w:rsid w:val="00DF6BDB"/>
    <w:rsid w:val="00E365BE"/>
    <w:rsid w:val="00E402A0"/>
    <w:rsid w:val="00E42E3A"/>
    <w:rsid w:val="00E54BCB"/>
    <w:rsid w:val="00E62AE5"/>
    <w:rsid w:val="00E63112"/>
    <w:rsid w:val="00EB5D7F"/>
    <w:rsid w:val="00EC7A0D"/>
    <w:rsid w:val="00EF0058"/>
    <w:rsid w:val="00F12384"/>
    <w:rsid w:val="00F40CA6"/>
    <w:rsid w:val="00F447D5"/>
    <w:rsid w:val="00F60ED6"/>
    <w:rsid w:val="00F9353D"/>
    <w:rsid w:val="00FB44F4"/>
    <w:rsid w:val="00FB4987"/>
    <w:rsid w:val="00FC7723"/>
    <w:rsid w:val="00FF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B79C8-5359-4189-89B5-859E0B83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9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4">
    <w:name w:val="Normal (Web)"/>
    <w:basedOn w:val="a"/>
    <w:uiPriority w:val="99"/>
    <w:unhideWhenUsed/>
    <w:rsid w:val="00356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2"/>
    <w:rsid w:val="00C17B24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C17B24"/>
    <w:pPr>
      <w:shd w:val="clear" w:color="auto" w:fill="FFFFFF"/>
      <w:spacing w:before="9360" w:after="0" w:line="0" w:lineRule="atLeast"/>
      <w:ind w:hanging="720"/>
      <w:jc w:val="center"/>
    </w:pPr>
    <w:rPr>
      <w:sz w:val="27"/>
      <w:szCs w:val="27"/>
    </w:rPr>
  </w:style>
  <w:style w:type="paragraph" w:styleId="a6">
    <w:name w:val="List Paragraph"/>
    <w:basedOn w:val="a"/>
    <w:uiPriority w:val="34"/>
    <w:qFormat/>
    <w:rsid w:val="00C17B2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Основной текст + Полужирный"/>
    <w:aliases w:val="Интервал 0 pt1"/>
    <w:uiPriority w:val="99"/>
    <w:rsid w:val="00C17B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4">
    <w:name w:val="Основной текст (4) + Не полужирный"/>
    <w:rsid w:val="00C17B2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0">
    <w:name w:val="Заголовок №2_"/>
    <w:link w:val="21"/>
    <w:rsid w:val="00C17B24"/>
    <w:rPr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rsid w:val="00C17B24"/>
    <w:pPr>
      <w:shd w:val="clear" w:color="auto" w:fill="FFFFFF"/>
      <w:spacing w:before="420" w:after="0" w:line="322" w:lineRule="exact"/>
      <w:jc w:val="right"/>
      <w:outlineLvl w:val="1"/>
    </w:pPr>
    <w:rPr>
      <w:sz w:val="27"/>
      <w:szCs w:val="27"/>
    </w:rPr>
  </w:style>
  <w:style w:type="character" w:customStyle="1" w:styleId="1">
    <w:name w:val="Заголовок №1"/>
    <w:rsid w:val="00C17B2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31"/>
      <w:szCs w:val="31"/>
      <w:u w:val="single"/>
    </w:rPr>
  </w:style>
  <w:style w:type="table" w:styleId="a8">
    <w:name w:val="Table Grid"/>
    <w:basedOn w:val="a1"/>
    <w:uiPriority w:val="39"/>
    <w:rsid w:val="00BD3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72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727E4"/>
  </w:style>
  <w:style w:type="paragraph" w:styleId="ab">
    <w:name w:val="footer"/>
    <w:basedOn w:val="a"/>
    <w:link w:val="ac"/>
    <w:uiPriority w:val="99"/>
    <w:unhideWhenUsed/>
    <w:rsid w:val="00972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727E4"/>
  </w:style>
  <w:style w:type="paragraph" w:styleId="ad">
    <w:name w:val="Balloon Text"/>
    <w:basedOn w:val="a"/>
    <w:link w:val="ae"/>
    <w:uiPriority w:val="99"/>
    <w:semiHidden/>
    <w:unhideWhenUsed/>
    <w:rsid w:val="00972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727E4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BB59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akon5.rada.gov.ua/laws/show/z0953-02?find=1&amp;text=%EF%B3%E7%ED%B3%F8%E5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E0ADB-54CF-4FFE-82C6-52EDFAFA6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11005</Words>
  <Characters>6273</Characters>
  <Application>Microsoft Office Word</Application>
  <DocSecurity>0</DocSecurity>
  <Lines>52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6</cp:revision>
  <cp:lastPrinted>2023-10-23T06:43:00Z</cp:lastPrinted>
  <dcterms:created xsi:type="dcterms:W3CDTF">2023-10-10T07:44:00Z</dcterms:created>
  <dcterms:modified xsi:type="dcterms:W3CDTF">2023-10-23T06:44:00Z</dcterms:modified>
</cp:coreProperties>
</file>