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1DB6FD5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D6C76">
        <w:rPr>
          <w:rFonts w:ascii="Times New Roman" w:eastAsia="Times New Roman" w:hAnsi="Times New Roman" w:cs="Times New Roman"/>
          <w:b/>
          <w:color w:val="FFFFFF"/>
          <w:sz w:val="28"/>
          <w:szCs w:val="28"/>
        </w:rPr>
        <w:object w:dxaOrig="696" w:dyaOrig="880" w14:anchorId="574374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Word.Picture.8" ShapeID="_x0000_i1025" DrawAspect="Content" ObjectID="_1746881363" r:id="rId8"/>
        </w:object>
      </w:r>
    </w:p>
    <w:p w14:paraId="6A5E2F12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ГАТНЕНСЬКА СІЛЬСЬКА РАДА</w:t>
      </w:r>
    </w:p>
    <w:p w14:paraId="3A40A692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ФАСТІВСЬКОГО РАЙОНУ КИЇВСЬКОЇ ОБЛАСТІ</w:t>
      </w:r>
    </w:p>
    <w:p w14:paraId="5D43117E" w14:textId="77777777" w:rsidR="00C67D0F" w:rsidRPr="00DB54C9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ТРИДЦЯТЬ ПЕРША </w:t>
      </w:r>
      <w:r w:rsidRPr="00DB54C9">
        <w:rPr>
          <w:rFonts w:ascii="Times New Roman" w:hAnsi="Times New Roman" w:cs="Times New Roman"/>
          <w:sz w:val="28"/>
          <w:szCs w:val="28"/>
        </w:rPr>
        <w:t>СЕСІЯ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4C9">
        <w:rPr>
          <w:rFonts w:ascii="Times New Roman" w:hAnsi="Times New Roman" w:cs="Times New Roman"/>
          <w:sz w:val="28"/>
          <w:szCs w:val="28"/>
        </w:rPr>
        <w:t>VІІ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DB54C9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14:paraId="71030289" w14:textId="77777777" w:rsidR="00C67D0F" w:rsidRPr="00546191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p w14:paraId="1B8533F6" w14:textId="7777777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 І Ш Е 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Я</w:t>
      </w:r>
    </w:p>
    <w:p w14:paraId="60273750" w14:textId="29DDBE87" w:rsidR="00C67D0F" w:rsidRDefault="00C67D0F" w:rsidP="00C67D0F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5404E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25 травня 2023 р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оку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404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Pr="00C5404E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31/2</w:t>
      </w:r>
      <w:r w:rsidR="00C208B8">
        <w:rPr>
          <w:rFonts w:ascii="Times New Roman" w:hAnsi="Times New Roman" w:cs="Times New Roman"/>
          <w:b/>
          <w:sz w:val="28"/>
          <w:szCs w:val="28"/>
        </w:rPr>
        <w:t>8</w:t>
      </w:r>
    </w:p>
    <w:p w14:paraId="5B81D4D3" w14:textId="77777777" w:rsidR="00C67D0F" w:rsidRDefault="00C67D0F" w:rsidP="00C67D0F"/>
    <w:p w14:paraId="1ECE778C" w14:textId="77777777" w:rsidR="00C67D0F" w:rsidRDefault="00C67D0F" w:rsidP="00C6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78E">
        <w:rPr>
          <w:rFonts w:ascii="Times New Roman" w:hAnsi="Times New Roman" w:cs="Times New Roman"/>
          <w:b/>
          <w:sz w:val="28"/>
          <w:szCs w:val="28"/>
        </w:rPr>
        <w:t>Про затвердження проекту землеустрою щодо відведення земельної ділянки та надання її в постійне користування</w:t>
      </w:r>
    </w:p>
    <w:p w14:paraId="71CD07FA" w14:textId="77777777" w:rsidR="00C67D0F" w:rsidRDefault="00C67D0F" w:rsidP="00C67D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B80505" w14:textId="77777777" w:rsidR="00C67D0F" w:rsidRDefault="00C67D0F" w:rsidP="00C6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5478E">
        <w:rPr>
          <w:rFonts w:ascii="Times New Roman" w:hAnsi="Times New Roman" w:cs="Times New Roman"/>
          <w:sz w:val="28"/>
          <w:szCs w:val="28"/>
        </w:rPr>
        <w:t>Розглянувши пропозицію постійної депутатськ</w:t>
      </w:r>
      <w:r>
        <w:rPr>
          <w:rFonts w:ascii="Times New Roman" w:hAnsi="Times New Roman" w:cs="Times New Roman"/>
          <w:sz w:val="28"/>
          <w:szCs w:val="28"/>
        </w:rPr>
        <w:t>ої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35478E">
        <w:rPr>
          <w:rFonts w:ascii="Times New Roman" w:hAnsi="Times New Roman" w:cs="Times New Roman"/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екології, керуючись Земельним кодексом України, Законами України «Про місцеве самоврядування в Україні», «Про землеустрій», «Про Державний земельний кадастр», </w:t>
      </w:r>
      <w:r w:rsidRPr="0012412A">
        <w:rPr>
          <w:rFonts w:ascii="Times New Roman" w:hAnsi="Times New Roman" w:cs="Times New Roman"/>
          <w:sz w:val="28"/>
          <w:szCs w:val="28"/>
        </w:rPr>
        <w:t>Гатненська сільська рада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BA56CC0" w14:textId="77777777" w:rsidR="00C67D0F" w:rsidRDefault="00C67D0F" w:rsidP="00C67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449FD15" w14:textId="77777777" w:rsidR="00C67D0F" w:rsidRDefault="00C67D0F" w:rsidP="00C67D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12A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14:paraId="657EE7DE" w14:textId="77777777" w:rsidR="00C67D0F" w:rsidRDefault="00C67D0F" w:rsidP="00C67D0F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092164D" w14:textId="77777777" w:rsidR="00C67D0F" w:rsidRPr="00D43A0A" w:rsidRDefault="00C67D0F" w:rsidP="00C67D0F">
      <w:pPr>
        <w:pStyle w:val="a3"/>
        <w:numPr>
          <w:ilvl w:val="0"/>
          <w:numId w:val="1"/>
        </w:numPr>
        <w:tabs>
          <w:tab w:val="left" w:pos="851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Затвердити проект землеустрою щодо відведення земельної ділянки та надати її в постійне користування юридичній особі згідно з додатком</w:t>
      </w:r>
      <w:r w:rsidRPr="00D43A0A">
        <w:rPr>
          <w:sz w:val="28"/>
          <w:szCs w:val="28"/>
        </w:rPr>
        <w:t>.</w:t>
      </w:r>
    </w:p>
    <w:p w14:paraId="0F6E5BF8" w14:textId="77777777" w:rsidR="00C67D0F" w:rsidRDefault="00C67D0F" w:rsidP="00C67D0F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>Юридичній особі зареєструвати право постійного користування земельною ділянкою в установленому законом порядку.</w:t>
      </w:r>
    </w:p>
    <w:p w14:paraId="17CB0453" w14:textId="77777777" w:rsidR="00C67D0F" w:rsidRPr="0048545D" w:rsidRDefault="00C67D0F" w:rsidP="00C67D0F">
      <w:pPr>
        <w:pStyle w:val="a3"/>
        <w:numPr>
          <w:ilvl w:val="0"/>
          <w:numId w:val="1"/>
        </w:numPr>
        <w:tabs>
          <w:tab w:val="left" w:pos="567"/>
        </w:tabs>
        <w:ind w:left="0" w:firstLine="426"/>
        <w:jc w:val="both"/>
        <w:rPr>
          <w:sz w:val="28"/>
          <w:szCs w:val="28"/>
        </w:rPr>
      </w:pPr>
      <w:r w:rsidRPr="0048545D">
        <w:rPr>
          <w:sz w:val="28"/>
          <w:szCs w:val="28"/>
        </w:rPr>
        <w:t xml:space="preserve">Контроль за виконанням рішення покласти на </w:t>
      </w:r>
      <w:r w:rsidRPr="0035478E">
        <w:rPr>
          <w:sz w:val="28"/>
          <w:szCs w:val="28"/>
        </w:rPr>
        <w:t>постійн</w:t>
      </w:r>
      <w:r>
        <w:rPr>
          <w:sz w:val="28"/>
          <w:szCs w:val="28"/>
        </w:rPr>
        <w:t>у</w:t>
      </w:r>
      <w:r w:rsidRPr="0035478E">
        <w:rPr>
          <w:sz w:val="28"/>
          <w:szCs w:val="28"/>
        </w:rPr>
        <w:t xml:space="preserve"> депутатськ</w:t>
      </w:r>
      <w:r>
        <w:rPr>
          <w:sz w:val="28"/>
          <w:szCs w:val="28"/>
        </w:rPr>
        <w:t xml:space="preserve">у </w:t>
      </w:r>
      <w:r w:rsidRPr="0035478E">
        <w:rPr>
          <w:sz w:val="28"/>
          <w:szCs w:val="28"/>
        </w:rPr>
        <w:t>комісі</w:t>
      </w:r>
      <w:r>
        <w:rPr>
          <w:sz w:val="28"/>
          <w:szCs w:val="28"/>
        </w:rPr>
        <w:t>ю</w:t>
      </w:r>
      <w:r w:rsidRPr="0035478E">
        <w:rPr>
          <w:sz w:val="28"/>
          <w:szCs w:val="28"/>
        </w:rPr>
        <w:t xml:space="preserve"> з питань земельних відносин, містобудування, архітектури, капітального будівництва, агропромислового комплексу, охорони навколишнього середовища та екології</w:t>
      </w:r>
      <w:r w:rsidRPr="0048545D">
        <w:rPr>
          <w:sz w:val="28"/>
          <w:szCs w:val="28"/>
        </w:rPr>
        <w:t>.</w:t>
      </w:r>
    </w:p>
    <w:p w14:paraId="6271A5B6" w14:textId="77777777" w:rsidR="00C67D0F" w:rsidRDefault="00C67D0F" w:rsidP="00C67D0F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CEF34D9" w14:textId="77777777" w:rsidR="00C67D0F" w:rsidRDefault="00C67D0F" w:rsidP="00C67D0F">
      <w:pP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</w:pPr>
    </w:p>
    <w:p w14:paraId="3FCB3ABB" w14:textId="77777777" w:rsidR="00C67D0F" w:rsidRDefault="00C67D0F" w:rsidP="00C67D0F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7298DFDD" w14:textId="77777777" w:rsidR="00C67D0F" w:rsidRDefault="00C67D0F" w:rsidP="00C67D0F">
      <w:pPr>
        <w:tabs>
          <w:tab w:val="left" w:pos="3585"/>
        </w:tabs>
        <w:sectPr w:rsidR="00C67D0F" w:rsidSect="00C208B8">
          <w:headerReference w:type="default" r:id="rId9"/>
          <w:pgSz w:w="11906" w:h="16838"/>
          <w:pgMar w:top="709" w:right="850" w:bottom="709" w:left="1417" w:header="708" w:footer="708" w:gutter="0"/>
          <w:cols w:space="708"/>
          <w:titlePg/>
          <w:docGrid w:linePitch="360"/>
        </w:sectPr>
      </w:pPr>
      <w:r w:rsidRPr="0048545D">
        <w:br w:type="page"/>
      </w:r>
    </w:p>
    <w:p w14:paraId="0766B38C" w14:textId="77777777" w:rsidR="00C67D0F" w:rsidRPr="00534999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lastRenderedPageBreak/>
        <w:t>СПИСОК</w:t>
      </w:r>
    </w:p>
    <w:p w14:paraId="0A02A3F5" w14:textId="1E23133D" w:rsidR="00C67D0F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 xml:space="preserve">юридичних осіб, яким затверджуються проекти землеустрою щодо відведення земельних ділянок </w:t>
      </w:r>
    </w:p>
    <w:p w14:paraId="225893EB" w14:textId="77777777" w:rsidR="00C67D0F" w:rsidRDefault="00C67D0F" w:rsidP="00C67D0F">
      <w:pPr>
        <w:pStyle w:val="rtecenter"/>
        <w:shd w:val="clear" w:color="auto" w:fill="FFFFFF"/>
        <w:spacing w:before="0" w:beforeAutospacing="0" w:after="150" w:afterAutospacing="0"/>
        <w:jc w:val="center"/>
        <w:rPr>
          <w:b/>
          <w:bCs/>
          <w:color w:val="252B33"/>
          <w:sz w:val="21"/>
          <w:szCs w:val="21"/>
        </w:rPr>
      </w:pPr>
      <w:r w:rsidRPr="00534999">
        <w:rPr>
          <w:b/>
          <w:bCs/>
          <w:color w:val="252B33"/>
          <w:sz w:val="21"/>
          <w:szCs w:val="21"/>
        </w:rPr>
        <w:t>та надаються земельні ділянки в постійне користування</w:t>
      </w:r>
    </w:p>
    <w:tbl>
      <w:tblPr>
        <w:tblStyle w:val="a4"/>
        <w:tblpPr w:leftFromText="180" w:rightFromText="180" w:vertAnchor="page" w:horzAnchor="margin" w:tblpY="3346"/>
        <w:tblW w:w="15493" w:type="dxa"/>
        <w:tblLook w:val="04A0" w:firstRow="1" w:lastRow="0" w:firstColumn="1" w:lastColumn="0" w:noHBand="0" w:noVBand="1"/>
      </w:tblPr>
      <w:tblGrid>
        <w:gridCol w:w="610"/>
        <w:gridCol w:w="4038"/>
        <w:gridCol w:w="4856"/>
        <w:gridCol w:w="4647"/>
        <w:gridCol w:w="1342"/>
      </w:tblGrid>
      <w:tr w:rsidR="00730551" w:rsidRPr="00422D02" w14:paraId="1ED62F39" w14:textId="77777777" w:rsidTr="00730551">
        <w:trPr>
          <w:trHeight w:val="632"/>
        </w:trPr>
        <w:tc>
          <w:tcPr>
            <w:tcW w:w="610" w:type="dxa"/>
            <w:hideMark/>
          </w:tcPr>
          <w:p w14:paraId="65B1DCA7" w14:textId="77777777" w:rsidR="00730551" w:rsidRPr="00422D02" w:rsidRDefault="00730551" w:rsidP="00730551">
            <w:pPr>
              <w:rPr>
                <w:rFonts w:ascii="Times New Roman" w:hAnsi="Times New Roman" w:cs="Times New Roman"/>
                <w:b/>
                <w:bCs/>
              </w:rPr>
            </w:pPr>
            <w:r w:rsidRPr="00422D02">
              <w:rPr>
                <w:rFonts w:ascii="Times New Roman" w:hAnsi="Times New Roman" w:cs="Times New Roman"/>
                <w:b/>
                <w:bCs/>
              </w:rPr>
              <w:t>№ з/п</w:t>
            </w:r>
          </w:p>
        </w:tc>
        <w:tc>
          <w:tcPr>
            <w:tcW w:w="4038" w:type="dxa"/>
            <w:vAlign w:val="center"/>
            <w:hideMark/>
          </w:tcPr>
          <w:p w14:paraId="736ADFD6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Назва юридичних осіб</w:t>
            </w:r>
          </w:p>
        </w:tc>
        <w:tc>
          <w:tcPr>
            <w:tcW w:w="4856" w:type="dxa"/>
            <w:vAlign w:val="center"/>
            <w:hideMark/>
          </w:tcPr>
          <w:p w14:paraId="661A0788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Місце розташування та кадастровий номер земельної ділянки</w:t>
            </w:r>
          </w:p>
        </w:tc>
        <w:tc>
          <w:tcPr>
            <w:tcW w:w="4647" w:type="dxa"/>
            <w:vAlign w:val="center"/>
            <w:hideMark/>
          </w:tcPr>
          <w:p w14:paraId="0F9FD0BD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1684F"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Код класифікації видів цільового призначення земель</w:t>
            </w:r>
          </w:p>
        </w:tc>
        <w:tc>
          <w:tcPr>
            <w:tcW w:w="1342" w:type="dxa"/>
            <w:vAlign w:val="center"/>
            <w:hideMark/>
          </w:tcPr>
          <w:p w14:paraId="01179E75" w14:textId="77777777" w:rsidR="00730551" w:rsidRPr="0051684F" w:rsidRDefault="00730551" w:rsidP="00730551">
            <w:pPr>
              <w:pStyle w:val="rtecenter"/>
              <w:spacing w:before="0" w:beforeAutospacing="0" w:after="150" w:afterAutospacing="0" w:line="240" w:lineRule="atLeast"/>
              <w:jc w:val="center"/>
              <w:rPr>
                <w:color w:val="252B33"/>
              </w:rPr>
            </w:pPr>
            <w:r w:rsidRPr="0051684F">
              <w:rPr>
                <w:color w:val="252B33"/>
              </w:rPr>
              <w:t>Площа,</w:t>
            </w:r>
          </w:p>
          <w:p w14:paraId="0226A009" w14:textId="77777777" w:rsidR="00730551" w:rsidRPr="0051684F" w:rsidRDefault="00730551" w:rsidP="0073055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52B33"/>
                <w:sz w:val="24"/>
                <w:szCs w:val="24"/>
              </w:rPr>
              <w:t>га</w:t>
            </w:r>
          </w:p>
        </w:tc>
      </w:tr>
      <w:tr w:rsidR="00730551" w:rsidRPr="00422D02" w14:paraId="7C286FFF" w14:textId="77777777" w:rsidTr="00730551">
        <w:trPr>
          <w:trHeight w:val="1128"/>
        </w:trPr>
        <w:tc>
          <w:tcPr>
            <w:tcW w:w="610" w:type="dxa"/>
            <w:hideMark/>
          </w:tcPr>
          <w:p w14:paraId="19DE544B" w14:textId="77777777" w:rsidR="00730551" w:rsidRPr="00422D02" w:rsidRDefault="00730551" w:rsidP="00730551">
            <w:pPr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8" w:type="dxa"/>
            <w:hideMark/>
          </w:tcPr>
          <w:p w14:paraId="01547D61" w14:textId="77777777" w:rsidR="00730551" w:rsidRPr="00534999" w:rsidRDefault="00730551" w:rsidP="007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>КП «ВІЧНІСТЬ» Гатненської сільської ради»</w:t>
            </w:r>
          </w:p>
        </w:tc>
        <w:tc>
          <w:tcPr>
            <w:tcW w:w="4856" w:type="dxa"/>
            <w:hideMark/>
          </w:tcPr>
          <w:p w14:paraId="215AAFF2" w14:textId="5C62492F" w:rsidR="00730551" w:rsidRPr="00534999" w:rsidRDefault="00730551" w:rsidP="007305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Київськ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349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>Фастівськ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r>
              <w:t xml:space="preserve"> </w:t>
            </w:r>
            <w:r w:rsidR="00C208B8">
              <w:t xml:space="preserve"> </w:t>
            </w:r>
            <w:r w:rsidR="00C208B8" w:rsidRPr="00C208B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с. Гатне,  вул. Космонавтів </w:t>
            </w:r>
            <w:r w:rsidRPr="00534999">
              <w:rPr>
                <w:rFonts w:ascii="Times New Roman" w:hAnsi="Times New Roman" w:cs="Times New Roman"/>
                <w:sz w:val="24"/>
                <w:szCs w:val="24"/>
              </w:rPr>
              <w:t xml:space="preserve">, кадастровий номер </w:t>
            </w:r>
            <w:r w:rsidR="00C208B8" w:rsidRPr="00C208B8">
              <w:rPr>
                <w:rFonts w:ascii="Times New Roman" w:eastAsia="Calibri" w:hAnsi="Times New Roman" w:cs="Times New Roman"/>
                <w:sz w:val="24"/>
                <w:szCs w:val="24"/>
              </w:rPr>
              <w:t>3222481601:01:006:1043</w:t>
            </w:r>
          </w:p>
        </w:tc>
        <w:tc>
          <w:tcPr>
            <w:tcW w:w="4647" w:type="dxa"/>
            <w:hideMark/>
          </w:tcPr>
          <w:p w14:paraId="2F1C8D80" w14:textId="77777777" w:rsidR="00730551" w:rsidRPr="00422D02" w:rsidRDefault="00730551" w:rsidP="00730551">
            <w:pPr>
              <w:jc w:val="center"/>
              <w:rPr>
                <w:rFonts w:ascii="Times New Roman" w:hAnsi="Times New Roman" w:cs="Times New Roman"/>
              </w:rPr>
            </w:pPr>
            <w:r w:rsidRPr="00422D02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3</w:t>
            </w:r>
            <w:r w:rsidRPr="00422D0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422D02">
              <w:rPr>
                <w:rFonts w:ascii="Times New Roman" w:hAnsi="Times New Roman" w:cs="Times New Roman"/>
              </w:rPr>
              <w:t xml:space="preserve">2 </w:t>
            </w:r>
            <w:r w:rsidRPr="00534999">
              <w:rPr>
                <w:rFonts w:ascii="Times New Roman" w:hAnsi="Times New Roman" w:cs="Times New Roman"/>
              </w:rPr>
              <w:t>Для будівництва та обслуговування будівель закладів комунального обслуговування</w:t>
            </w:r>
            <w:r>
              <w:rPr>
                <w:rFonts w:ascii="Times New Roman" w:hAnsi="Times New Roman" w:cs="Times New Roman"/>
              </w:rPr>
              <w:t xml:space="preserve"> (для розміщення кладовища)</w:t>
            </w:r>
          </w:p>
        </w:tc>
        <w:tc>
          <w:tcPr>
            <w:tcW w:w="1342" w:type="dxa"/>
            <w:hideMark/>
          </w:tcPr>
          <w:p w14:paraId="756D4622" w14:textId="7DC2218A" w:rsidR="00730551" w:rsidRPr="00422D02" w:rsidRDefault="00C208B8" w:rsidP="00730551">
            <w:pPr>
              <w:jc w:val="center"/>
              <w:rPr>
                <w:rFonts w:ascii="Times New Roman" w:hAnsi="Times New Roman" w:cs="Times New Roman"/>
              </w:rPr>
            </w:pPr>
            <w:r w:rsidRPr="00C208B8">
              <w:rPr>
                <w:rFonts w:ascii="Times New Roman" w:hAnsi="Times New Roman" w:cs="Times New Roman"/>
              </w:rPr>
              <w:t>2,6293</w:t>
            </w:r>
          </w:p>
        </w:tc>
      </w:tr>
    </w:tbl>
    <w:p w14:paraId="3B2F74C4" w14:textId="1179D36B" w:rsidR="00C67D0F" w:rsidRDefault="00C67D0F" w:rsidP="00730551"/>
    <w:p w14:paraId="09B06ED1" w14:textId="5097EB37" w:rsidR="009D434D" w:rsidRDefault="009D434D" w:rsidP="00730551"/>
    <w:p w14:paraId="5B33A35C" w14:textId="27EC9BCC" w:rsidR="009D434D" w:rsidRDefault="009D434D" w:rsidP="009D434D"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>Сільський голова</w:t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</w:r>
      <w:r w:rsidRPr="00A73B8A"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ab/>
        <w:t xml:space="preserve">   </w:t>
      </w:r>
      <w:r>
        <w:rPr>
          <w:rFonts w:ascii="Times New Roman" w:hAnsi="Times New Roman" w:cs="Times New Roman"/>
          <w:b/>
          <w:snapToGrid w:val="0"/>
          <w:color w:val="000000" w:themeColor="text1"/>
          <w:sz w:val="28"/>
          <w:szCs w:val="28"/>
        </w:rPr>
        <w:t xml:space="preserve">                                                                          </w:t>
      </w:r>
      <w:r w:rsidRPr="00A73B8A">
        <w:rPr>
          <w:rFonts w:ascii="Times New Roman" w:hAnsi="Times New Roman" w:cs="Times New Roman"/>
          <w:b/>
          <w:bCs/>
          <w:sz w:val="27"/>
          <w:szCs w:val="27"/>
        </w:rPr>
        <w:t>Олександр ПАЛАМАРЧУК</w:t>
      </w:r>
    </w:p>
    <w:p w14:paraId="6F278C06" w14:textId="77777777" w:rsidR="009D434D" w:rsidRDefault="009D434D" w:rsidP="00730551"/>
    <w:sectPr w:rsidR="009D434D" w:rsidSect="00C67D0F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A0831" w14:textId="77777777" w:rsidR="00F36D66" w:rsidRDefault="00F36D66" w:rsidP="00C67D0F">
      <w:pPr>
        <w:spacing w:after="0" w:line="240" w:lineRule="auto"/>
      </w:pPr>
      <w:r>
        <w:separator/>
      </w:r>
    </w:p>
  </w:endnote>
  <w:endnote w:type="continuationSeparator" w:id="0">
    <w:p w14:paraId="70FDEE8A" w14:textId="77777777" w:rsidR="00F36D66" w:rsidRDefault="00F36D66" w:rsidP="00C67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v_rubik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9DDE2" w14:textId="77777777" w:rsidR="00F36D66" w:rsidRDefault="00F36D66" w:rsidP="00C67D0F">
      <w:pPr>
        <w:spacing w:after="0" w:line="240" w:lineRule="auto"/>
      </w:pPr>
      <w:r>
        <w:separator/>
      </w:r>
    </w:p>
  </w:footnote>
  <w:footnote w:type="continuationSeparator" w:id="0">
    <w:p w14:paraId="22386C86" w14:textId="77777777" w:rsidR="00F36D66" w:rsidRDefault="00F36D66" w:rsidP="00C67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08509" w14:textId="77777777" w:rsidR="00C67D0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Додаток</w:t>
    </w:r>
  </w:p>
  <w:p w14:paraId="7ADC9650" w14:textId="77777777" w:rsidR="00C67D0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="conv_rubik-regular" w:hAnsi="conv_rubik-regular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 xml:space="preserve">до рішення сесії </w:t>
    </w:r>
    <w:r>
      <w:rPr>
        <w:rStyle w:val="a9"/>
        <w:rFonts w:asciiTheme="minorHAnsi" w:hAnsiTheme="minorHAnsi"/>
        <w:color w:val="252B33"/>
        <w:sz w:val="21"/>
        <w:szCs w:val="21"/>
      </w:rPr>
      <w:t>Гатненської сільської</w:t>
    </w:r>
    <w:r>
      <w:rPr>
        <w:rStyle w:val="a9"/>
        <w:rFonts w:ascii="conv_rubik-regular" w:hAnsi="conv_rubik-regular"/>
        <w:color w:val="252B33"/>
        <w:sz w:val="21"/>
        <w:szCs w:val="21"/>
      </w:rPr>
      <w:t xml:space="preserve"> ради</w:t>
    </w:r>
  </w:p>
  <w:p w14:paraId="7B7F7890" w14:textId="6D32557C" w:rsidR="00C67D0F" w:rsidRPr="0051684F" w:rsidRDefault="00C67D0F" w:rsidP="00C67D0F">
    <w:pPr>
      <w:pStyle w:val="rteright"/>
      <w:shd w:val="clear" w:color="auto" w:fill="FFFFFF"/>
      <w:spacing w:before="0" w:beforeAutospacing="0" w:after="0" w:afterAutospacing="0"/>
      <w:jc w:val="right"/>
      <w:rPr>
        <w:rFonts w:asciiTheme="minorHAnsi" w:hAnsiTheme="minorHAnsi"/>
        <w:color w:val="252B33"/>
        <w:sz w:val="21"/>
        <w:szCs w:val="21"/>
      </w:rPr>
    </w:pPr>
    <w:r>
      <w:rPr>
        <w:rStyle w:val="a9"/>
        <w:rFonts w:ascii="conv_rubik-regular" w:hAnsi="conv_rubik-regular"/>
        <w:color w:val="252B33"/>
        <w:sz w:val="21"/>
        <w:szCs w:val="21"/>
      </w:rPr>
      <w:t>від 2</w:t>
    </w:r>
    <w:r>
      <w:rPr>
        <w:rStyle w:val="a9"/>
        <w:rFonts w:asciiTheme="minorHAnsi" w:hAnsiTheme="minorHAnsi"/>
        <w:color w:val="252B33"/>
        <w:sz w:val="21"/>
        <w:szCs w:val="21"/>
      </w:rPr>
      <w:t>5</w:t>
    </w:r>
    <w:r>
      <w:rPr>
        <w:rStyle w:val="a9"/>
        <w:rFonts w:ascii="conv_rubik-regular" w:hAnsi="conv_rubik-regular"/>
        <w:color w:val="252B33"/>
        <w:sz w:val="21"/>
        <w:szCs w:val="21"/>
      </w:rPr>
      <w:t>.05.2023 року №</w:t>
    </w:r>
    <w:r>
      <w:rPr>
        <w:rStyle w:val="a9"/>
        <w:rFonts w:asciiTheme="minorHAnsi" w:hAnsiTheme="minorHAnsi"/>
        <w:color w:val="252B33"/>
        <w:sz w:val="21"/>
        <w:szCs w:val="21"/>
      </w:rPr>
      <w:t>31/2</w:t>
    </w:r>
    <w:r w:rsidR="00C208B8">
      <w:rPr>
        <w:rStyle w:val="a9"/>
        <w:rFonts w:asciiTheme="minorHAnsi" w:hAnsiTheme="minorHAnsi"/>
        <w:color w:val="252B33"/>
        <w:sz w:val="21"/>
        <w:szCs w:val="21"/>
      </w:rPr>
      <w:t>8</w:t>
    </w:r>
  </w:p>
  <w:p w14:paraId="6441361B" w14:textId="77777777" w:rsidR="00C67D0F" w:rsidRDefault="00C67D0F" w:rsidP="00C67D0F">
    <w:pPr>
      <w:pStyle w:val="a5"/>
      <w:jc w:val="right"/>
    </w:pPr>
  </w:p>
  <w:p w14:paraId="2626DAA2" w14:textId="77777777" w:rsidR="0051684F" w:rsidRPr="00C67D0F" w:rsidRDefault="00F36D66" w:rsidP="00C67D0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20194B"/>
    <w:multiLevelType w:val="hybridMultilevel"/>
    <w:tmpl w:val="026E87CC"/>
    <w:lvl w:ilvl="0" w:tplc="E0304F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AAA"/>
    <w:rsid w:val="00121270"/>
    <w:rsid w:val="003A48C8"/>
    <w:rsid w:val="005E4AAA"/>
    <w:rsid w:val="00730551"/>
    <w:rsid w:val="00811D21"/>
    <w:rsid w:val="009002B0"/>
    <w:rsid w:val="009D434D"/>
    <w:rsid w:val="00AC3FA7"/>
    <w:rsid w:val="00BC06AF"/>
    <w:rsid w:val="00C208B8"/>
    <w:rsid w:val="00C67D0F"/>
    <w:rsid w:val="00F3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58526"/>
  <w15:chartTrackingRefBased/>
  <w15:docId w15:val="{EB9FFD2F-47C0-4969-8667-7B4B7B66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D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C67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C67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67D0F"/>
  </w:style>
  <w:style w:type="paragraph" w:customStyle="1" w:styleId="rtecenter">
    <w:name w:val="rtecenter"/>
    <w:basedOn w:val="a"/>
    <w:rsid w:val="00C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C67D0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67D0F"/>
  </w:style>
  <w:style w:type="paragraph" w:customStyle="1" w:styleId="rteright">
    <w:name w:val="rteright"/>
    <w:basedOn w:val="a"/>
    <w:rsid w:val="00C67D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Emphasis"/>
    <w:basedOn w:val="a0"/>
    <w:uiPriority w:val="20"/>
    <w:qFormat/>
    <w:rsid w:val="00C67D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380969733458</dc:creator>
  <cp:keywords/>
  <dc:description/>
  <cp:lastModifiedBy>Asus</cp:lastModifiedBy>
  <cp:revision>2</cp:revision>
  <cp:lastPrinted>2023-05-29T07:46:00Z</cp:lastPrinted>
  <dcterms:created xsi:type="dcterms:W3CDTF">2023-05-29T13:03:00Z</dcterms:created>
  <dcterms:modified xsi:type="dcterms:W3CDTF">2023-05-29T13:03:00Z</dcterms:modified>
</cp:coreProperties>
</file>