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45" w:rsidRDefault="00E22945" w:rsidP="00E22945">
      <w:pPr>
        <w:pStyle w:val="a4"/>
        <w:tabs>
          <w:tab w:val="left" w:pos="851"/>
        </w:tabs>
        <w:jc w:val="center"/>
        <w:rPr>
          <w:szCs w:val="28"/>
        </w:rPr>
      </w:pPr>
      <w:r>
        <w:rPr>
          <w:b w:val="0"/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39688463" r:id="rId6"/>
        </w:object>
      </w:r>
    </w:p>
    <w:p w:rsidR="00E22945" w:rsidRDefault="00E22945" w:rsidP="00E22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E22945" w:rsidRDefault="00E22945" w:rsidP="00E22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E22945" w:rsidRDefault="00E22945" w:rsidP="00E22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21C">
        <w:rPr>
          <w:rFonts w:ascii="Times New Roman" w:hAnsi="Times New Roman" w:cs="Times New Roman"/>
          <w:sz w:val="28"/>
          <w:szCs w:val="28"/>
          <w:lang w:val="ru-RU"/>
        </w:rPr>
        <w:t>ДВАДЦЯТЬ ДЕВ'ЯТА</w:t>
      </w:r>
      <w:r w:rsidR="00674F87">
        <w:rPr>
          <w:rFonts w:ascii="Times New Roman" w:hAnsi="Times New Roman" w:cs="Times New Roman"/>
          <w:sz w:val="28"/>
          <w:szCs w:val="28"/>
        </w:rPr>
        <w:t xml:space="preserve"> </w:t>
      </w:r>
      <w:r w:rsidR="002F78CA">
        <w:rPr>
          <w:rFonts w:ascii="Times New Roman" w:hAnsi="Times New Roman" w:cs="Times New Roman"/>
          <w:sz w:val="28"/>
          <w:szCs w:val="28"/>
        </w:rPr>
        <w:t xml:space="preserve">СЕСІЯ VІІІ </w:t>
      </w:r>
      <w:r>
        <w:rPr>
          <w:rFonts w:ascii="Times New Roman" w:hAnsi="Times New Roman" w:cs="Times New Roman"/>
          <w:sz w:val="28"/>
          <w:szCs w:val="28"/>
        </w:rPr>
        <w:t>СКЛИКАННЯ</w:t>
      </w:r>
    </w:p>
    <w:p w:rsidR="00E22945" w:rsidRPr="00E32E6F" w:rsidRDefault="00E22945" w:rsidP="00E22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2945" w:rsidRDefault="00E22945" w:rsidP="00E22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22945" w:rsidRPr="000044A3" w:rsidRDefault="00E22945" w:rsidP="00E22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 </w:t>
      </w:r>
      <w:r w:rsidR="0005713B">
        <w:rPr>
          <w:rFonts w:ascii="Times New Roman" w:hAnsi="Times New Roman" w:cs="Times New Roman"/>
          <w:b/>
          <w:sz w:val="28"/>
          <w:szCs w:val="28"/>
        </w:rPr>
        <w:t>02 березня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B321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</w:t>
      </w:r>
      <w:r w:rsidR="000571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74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21C"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2F78CA" w:rsidRPr="000044A3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E22945" w:rsidRDefault="00E22945" w:rsidP="00E22945">
      <w:pPr>
        <w:tabs>
          <w:tab w:val="left" w:pos="402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E22945" w:rsidRDefault="00E22945" w:rsidP="00E22945">
      <w:pPr>
        <w:tabs>
          <w:tab w:val="left" w:pos="402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45" w:rsidRDefault="00E22945" w:rsidP="000044A3">
      <w:pPr>
        <w:spacing w:after="0" w:line="240" w:lineRule="auto"/>
        <w:ind w:right="39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передачу державного майна  у комунальну власність </w:t>
      </w:r>
      <w:r>
        <w:rPr>
          <w:rFonts w:ascii="Times New Roman" w:hAnsi="Times New Roman" w:cs="Times New Roman"/>
          <w:b/>
          <w:color w:val="252121"/>
          <w:sz w:val="28"/>
          <w:szCs w:val="28"/>
        </w:rPr>
        <w:t xml:space="preserve"> Гатненської територіальної громади  </w:t>
      </w:r>
    </w:p>
    <w:p w:rsidR="00E22945" w:rsidRDefault="00E22945" w:rsidP="00E229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22945" w:rsidRDefault="00E22945" w:rsidP="00E2294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121"/>
          <w:sz w:val="28"/>
          <w:szCs w:val="28"/>
        </w:rPr>
        <w:t>Відповідно до   Законів України «Про передачу об'єктів права державної та комунальної власності», постанови Кабінету Міністрів України від 21.09.1998 № 1482  "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Про передачу об’єктів права державної та комунальної власності», </w:t>
      </w:r>
      <w:r>
        <w:rPr>
          <w:rFonts w:ascii="Times New Roman" w:hAnsi="Times New Roman" w:cs="Times New Roman"/>
          <w:color w:val="252121"/>
          <w:sz w:val="28"/>
          <w:szCs w:val="28"/>
        </w:rPr>
        <w:t xml:space="preserve">враховуючи </w:t>
      </w:r>
      <w:r w:rsidRPr="006E23ED">
        <w:rPr>
          <w:rFonts w:ascii="Times New Roman" w:hAnsi="Times New Roman" w:cs="Times New Roman"/>
          <w:color w:val="252121"/>
          <w:sz w:val="28"/>
          <w:szCs w:val="28"/>
        </w:rPr>
        <w:t xml:space="preserve">рішення  </w:t>
      </w:r>
      <w:r w:rsidR="002F78CA">
        <w:rPr>
          <w:rFonts w:ascii="Times New Roman" w:hAnsi="Times New Roman" w:cs="Times New Roman"/>
          <w:color w:val="252121"/>
          <w:sz w:val="28"/>
          <w:szCs w:val="28"/>
        </w:rPr>
        <w:t>двадця</w:t>
      </w:r>
      <w:r w:rsidR="00CB321C" w:rsidRPr="002F78CA">
        <w:rPr>
          <w:rFonts w:ascii="Times New Roman" w:hAnsi="Times New Roman" w:cs="Times New Roman"/>
          <w:color w:val="252121"/>
          <w:sz w:val="28"/>
          <w:szCs w:val="28"/>
        </w:rPr>
        <w:t>ть п</w:t>
      </w:r>
      <w:r w:rsidR="0005713B" w:rsidRPr="002F78CA">
        <w:rPr>
          <w:rFonts w:ascii="Times New Roman" w:hAnsi="Times New Roman" w:cs="Times New Roman"/>
          <w:color w:val="252121"/>
          <w:sz w:val="28"/>
          <w:szCs w:val="28"/>
        </w:rPr>
        <w:t>'</w:t>
      </w:r>
      <w:r w:rsidR="00CB321C" w:rsidRPr="002F78CA">
        <w:rPr>
          <w:rFonts w:ascii="Times New Roman" w:hAnsi="Times New Roman" w:cs="Times New Roman"/>
          <w:color w:val="252121"/>
          <w:sz w:val="28"/>
          <w:szCs w:val="28"/>
        </w:rPr>
        <w:t>ято</w:t>
      </w:r>
      <w:r w:rsidR="00CB321C">
        <w:rPr>
          <w:rFonts w:ascii="Times New Roman" w:hAnsi="Times New Roman" w:cs="Times New Roman"/>
          <w:color w:val="252121"/>
          <w:sz w:val="28"/>
          <w:szCs w:val="28"/>
        </w:rPr>
        <w:t>ї</w:t>
      </w:r>
      <w:r w:rsidRPr="006E23ED">
        <w:rPr>
          <w:rFonts w:ascii="Times New Roman" w:hAnsi="Times New Roman" w:cs="Times New Roman"/>
          <w:color w:val="252121"/>
          <w:sz w:val="28"/>
          <w:szCs w:val="28"/>
        </w:rPr>
        <w:t xml:space="preserve"> сесії Гатненської сіл</w:t>
      </w:r>
      <w:r>
        <w:rPr>
          <w:rFonts w:ascii="Times New Roman" w:hAnsi="Times New Roman" w:cs="Times New Roman"/>
          <w:color w:val="252121"/>
          <w:sz w:val="28"/>
          <w:szCs w:val="28"/>
        </w:rPr>
        <w:t xml:space="preserve">ьської ради VIIІ скликання від </w:t>
      </w:r>
      <w:r w:rsidR="00CB321C">
        <w:rPr>
          <w:rFonts w:ascii="Times New Roman" w:hAnsi="Times New Roman" w:cs="Times New Roman"/>
          <w:color w:val="252121"/>
          <w:sz w:val="28"/>
          <w:szCs w:val="28"/>
        </w:rPr>
        <w:t xml:space="preserve"> 24.11.2022 № 25/10</w:t>
      </w:r>
      <w:r w:rsidRPr="006E23ED">
        <w:rPr>
          <w:rFonts w:ascii="Times New Roman" w:hAnsi="Times New Roman" w:cs="Times New Roman"/>
          <w:color w:val="252121"/>
          <w:sz w:val="28"/>
          <w:szCs w:val="28"/>
        </w:rPr>
        <w:t xml:space="preserve"> «Про погодження пропозиції щодо безоплатної передачі майна з державної у комунальну власність»,   наказ Міністерства юстиції України від </w:t>
      </w:r>
      <w:r w:rsidR="00674F87">
        <w:rPr>
          <w:rFonts w:ascii="Times New Roman" w:hAnsi="Times New Roman" w:cs="Times New Roman"/>
          <w:color w:val="252121"/>
          <w:sz w:val="28"/>
          <w:szCs w:val="28"/>
        </w:rPr>
        <w:t>0</w:t>
      </w:r>
      <w:r>
        <w:rPr>
          <w:rFonts w:ascii="Times New Roman" w:hAnsi="Times New Roman" w:cs="Times New Roman"/>
          <w:color w:val="252121"/>
          <w:sz w:val="28"/>
          <w:szCs w:val="28"/>
        </w:rPr>
        <w:t>8</w:t>
      </w:r>
      <w:r w:rsidRPr="006E23ED">
        <w:rPr>
          <w:rFonts w:ascii="Times New Roman" w:hAnsi="Times New Roman" w:cs="Times New Roman"/>
          <w:color w:val="252121"/>
          <w:sz w:val="28"/>
          <w:szCs w:val="28"/>
        </w:rPr>
        <w:t>.</w:t>
      </w:r>
      <w:r w:rsidR="00674F87">
        <w:rPr>
          <w:rFonts w:ascii="Times New Roman" w:hAnsi="Times New Roman" w:cs="Times New Roman"/>
          <w:color w:val="252121"/>
          <w:sz w:val="28"/>
          <w:szCs w:val="28"/>
        </w:rPr>
        <w:t>06</w:t>
      </w:r>
      <w:r>
        <w:rPr>
          <w:rFonts w:ascii="Times New Roman" w:hAnsi="Times New Roman" w:cs="Times New Roman"/>
          <w:color w:val="252121"/>
          <w:sz w:val="28"/>
          <w:szCs w:val="28"/>
        </w:rPr>
        <w:t xml:space="preserve">.2021 № </w:t>
      </w:r>
      <w:r w:rsidR="00674F87">
        <w:rPr>
          <w:rFonts w:ascii="Times New Roman" w:hAnsi="Times New Roman" w:cs="Times New Roman"/>
          <w:color w:val="252121"/>
          <w:sz w:val="28"/>
          <w:szCs w:val="28"/>
        </w:rPr>
        <w:t>1158</w:t>
      </w:r>
      <w:r w:rsidRPr="006E23ED">
        <w:rPr>
          <w:rFonts w:ascii="Times New Roman" w:hAnsi="Times New Roman" w:cs="Times New Roman"/>
          <w:color w:val="252121"/>
          <w:sz w:val="28"/>
          <w:szCs w:val="28"/>
        </w:rPr>
        <w:t>/</w:t>
      </w:r>
      <w:r>
        <w:rPr>
          <w:rFonts w:ascii="Times New Roman" w:hAnsi="Times New Roman" w:cs="Times New Roman"/>
          <w:color w:val="252121"/>
          <w:sz w:val="28"/>
          <w:szCs w:val="28"/>
        </w:rPr>
        <w:t>7</w:t>
      </w:r>
      <w:r w:rsidRPr="006E23ED">
        <w:rPr>
          <w:rFonts w:ascii="Times New Roman" w:hAnsi="Times New Roman" w:cs="Times New Roman"/>
          <w:color w:val="252121"/>
          <w:sz w:val="28"/>
          <w:szCs w:val="28"/>
        </w:rPr>
        <w:t xml:space="preserve"> «Про </w:t>
      </w:r>
      <w:r w:rsidR="00674F87">
        <w:rPr>
          <w:rFonts w:ascii="Times New Roman" w:hAnsi="Times New Roman" w:cs="Times New Roman"/>
          <w:color w:val="252121"/>
          <w:sz w:val="28"/>
          <w:szCs w:val="28"/>
        </w:rPr>
        <w:t xml:space="preserve">безоплатну </w:t>
      </w:r>
      <w:r w:rsidRPr="006E23ED">
        <w:rPr>
          <w:rFonts w:ascii="Times New Roman" w:hAnsi="Times New Roman" w:cs="Times New Roman"/>
          <w:color w:val="252121"/>
          <w:sz w:val="28"/>
          <w:szCs w:val="28"/>
        </w:rPr>
        <w:t>передачу державного майна у комунальну власність»,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 пр</w:t>
      </w:r>
      <w:r w:rsidR="00674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иймання –передачі від </w:t>
      </w:r>
      <w:r w:rsidR="0005713B" w:rsidRPr="0005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="00CB321C" w:rsidRPr="0005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.02</w:t>
      </w:r>
      <w:r w:rsidR="00CB3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керуючись ст. 26,   Закону України «Про місцеве самоврядування в Україні», ст. 136, ст. 137 Господарського кодексу України,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0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сесія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Гатненськ</w:t>
      </w:r>
      <w:r w:rsidR="0000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</w:t>
      </w:r>
      <w:r w:rsidR="0000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</w:t>
      </w:r>
      <w:r w:rsidR="0000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22945" w:rsidRDefault="00E22945" w:rsidP="00E22945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ВИРІШИЛА:</w:t>
      </w:r>
    </w:p>
    <w:p w:rsidR="00E22945" w:rsidRDefault="00E22945" w:rsidP="00E22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акт приймання-передачі </w:t>
      </w:r>
      <w:r>
        <w:rPr>
          <w:rFonts w:ascii="Times New Roman" w:hAnsi="Times New Roman" w:cs="Times New Roman"/>
          <w:color w:val="252121"/>
          <w:sz w:val="28"/>
          <w:szCs w:val="28"/>
        </w:rPr>
        <w:t xml:space="preserve"> майна з державної власності у комунальну власність Гатненської територіальної громади в особі Гатненської сільської ради Фастівського району Київської області</w:t>
      </w:r>
      <w:r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E22945" w:rsidRDefault="00E22945" w:rsidP="00E22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Прийняти з</w:t>
      </w:r>
      <w:r>
        <w:rPr>
          <w:rFonts w:ascii="Times New Roman" w:hAnsi="Times New Roman" w:cs="Times New Roman"/>
          <w:color w:val="252121"/>
          <w:sz w:val="28"/>
          <w:szCs w:val="28"/>
        </w:rPr>
        <w:t xml:space="preserve"> державної власності Міністерства юстиції України у комунальну власність Гатненської територіальної громади в особі Гатненської сільської ради Фастівського району Київської області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майно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згідно затвердженого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приймання-передачі.</w:t>
      </w:r>
    </w:p>
    <w:p w:rsidR="00E22945" w:rsidRDefault="00E22945" w:rsidP="00E22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 Виконавчому комітету Гатненської сільської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прийняти майно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згідно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приймання – передачі 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забезпечити його відповідний облік.</w:t>
      </w:r>
    </w:p>
    <w:p w:rsidR="00E22945" w:rsidRPr="00674F87" w:rsidRDefault="00674F87" w:rsidP="00674F87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ab/>
      </w:r>
      <w:r w:rsidR="00E22945">
        <w:rPr>
          <w:sz w:val="28"/>
          <w:szCs w:val="28"/>
          <w:shd w:val="clear" w:color="auto" w:fill="FFFFFF"/>
        </w:rPr>
        <w:t xml:space="preserve">4. </w:t>
      </w:r>
      <w:r w:rsidR="00E22945">
        <w:rPr>
          <w:color w:val="000000"/>
          <w:sz w:val="28"/>
          <w:szCs w:val="28"/>
          <w:lang w:eastAsia="uk-UA"/>
        </w:rPr>
        <w:t xml:space="preserve">Контроль за виконанням цього рішення покласти на постійну депутатську комісію  Гатненської сільської ради </w:t>
      </w:r>
      <w:r w:rsidRPr="00D20F9B">
        <w:rPr>
          <w:sz w:val="28"/>
          <w:szCs w:val="28"/>
        </w:rPr>
        <w:t>з питань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sz w:val="28"/>
          <w:szCs w:val="28"/>
        </w:rPr>
        <w:t xml:space="preserve"> із засобами масової інформації </w:t>
      </w:r>
      <w:r w:rsidR="00E22945" w:rsidRPr="00674F87">
        <w:rPr>
          <w:sz w:val="28"/>
          <w:szCs w:val="28"/>
        </w:rPr>
        <w:t xml:space="preserve">(голова комісії – </w:t>
      </w:r>
      <w:proofErr w:type="spellStart"/>
      <w:r w:rsidR="00E22945" w:rsidRPr="00674F87">
        <w:rPr>
          <w:sz w:val="28"/>
          <w:szCs w:val="28"/>
        </w:rPr>
        <w:t>Поштаренко</w:t>
      </w:r>
      <w:proofErr w:type="spellEnd"/>
      <w:r w:rsidR="00E22945" w:rsidRPr="00674F87">
        <w:rPr>
          <w:sz w:val="28"/>
          <w:szCs w:val="28"/>
        </w:rPr>
        <w:t xml:space="preserve"> В.В.)</w:t>
      </w:r>
    </w:p>
    <w:p w:rsidR="00E22945" w:rsidRPr="004935A5" w:rsidRDefault="00E22945" w:rsidP="00E22945">
      <w:pPr>
        <w:tabs>
          <w:tab w:val="left" w:pos="402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2BF4" w:rsidRDefault="00E22945" w:rsidP="00E22945">
      <w:r>
        <w:rPr>
          <w:rFonts w:ascii="Times New Roman" w:hAnsi="Times New Roman" w:cs="Times New Roman"/>
          <w:b/>
          <w:sz w:val="28"/>
          <w:szCs w:val="28"/>
        </w:rPr>
        <w:t xml:space="preserve"> 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ПАЛАМАРЧУК</w:t>
      </w:r>
    </w:p>
    <w:sectPr w:rsidR="00B8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72"/>
    <w:rsid w:val="000044A3"/>
    <w:rsid w:val="0005713B"/>
    <w:rsid w:val="002F78CA"/>
    <w:rsid w:val="00674F87"/>
    <w:rsid w:val="00836972"/>
    <w:rsid w:val="00A5760A"/>
    <w:rsid w:val="00B82BF4"/>
    <w:rsid w:val="00CB321C"/>
    <w:rsid w:val="00E2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0BDB-5E94-4A47-994A-E182AF6B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45"/>
    <w:pPr>
      <w:spacing w:after="200" w:line="276" w:lineRule="auto"/>
    </w:pPr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E2294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2294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22945"/>
  </w:style>
  <w:style w:type="paragraph" w:styleId="a6">
    <w:name w:val="Balloon Text"/>
    <w:basedOn w:val="a"/>
    <w:link w:val="a7"/>
    <w:uiPriority w:val="99"/>
    <w:semiHidden/>
    <w:unhideWhenUsed/>
    <w:rsid w:val="00A5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60A"/>
    <w:rPr>
      <w:rFonts w:ascii="Segoe UI" w:eastAsiaTheme="minorEastAsia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2023-03-07T08:01:00Z</cp:lastPrinted>
  <dcterms:created xsi:type="dcterms:W3CDTF">2021-11-30T13:46:00Z</dcterms:created>
  <dcterms:modified xsi:type="dcterms:W3CDTF">2023-03-07T08:01:00Z</dcterms:modified>
</cp:coreProperties>
</file>