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2439912" r:id="rId6"/>
        </w:objec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0471D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6047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0471D" w:rsidRPr="00CB73CF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27/5</w:t>
      </w:r>
    </w:p>
    <w:p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Про створення кадрового резерву для служби</w:t>
      </w:r>
    </w:p>
    <w:p w:rsidR="0060471D" w:rsidRPr="00667110" w:rsidRDefault="0060471D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</w:p>
    <w:p w:rsidR="0060471D" w:rsidRPr="00667110" w:rsidRDefault="0060471D" w:rsidP="0060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Згідно зі статтею 16 Закону України «Про службу в органах місцевого самоврядування» та Типовим порядком формування кадрового резерву в органах місцевого самоврядування, затвердженого Постановою Кабінету Міністрів України від 24 жовтня 2001 року № 1386, з метою створення дієвого та якісного кадрового резерву для служби в органах місцевого самоврядування, керуючись Законом України «Про місцеве самоврядування в Україні», </w:t>
      </w:r>
      <w:r w:rsidR="009159AB">
        <w:rPr>
          <w:rFonts w:ascii="Times New Roman" w:hAnsi="Times New Roman" w:cs="Times New Roman"/>
          <w:sz w:val="28"/>
          <w:szCs w:val="28"/>
        </w:rPr>
        <w:t>сесія Гатненської сільської ради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Створити кадровий резерв для зайняття посад і просування по  службі у виконавчому комітеті Гатненської сільської ради.  </w:t>
      </w: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Затвердити Положення про кадровий резерв в </w:t>
      </w:r>
      <w:proofErr w:type="spellStart"/>
      <w:r w:rsidRPr="0060471D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0471D">
        <w:rPr>
          <w:rFonts w:ascii="Times New Roman" w:hAnsi="Times New Roman" w:cs="Times New Roman"/>
          <w:sz w:val="28"/>
          <w:szCs w:val="28"/>
        </w:rPr>
        <w:t xml:space="preserve"> сільській раді згідно додатку.  </w:t>
      </w:r>
    </w:p>
    <w:p w:rsidR="0060471D" w:rsidRP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</w:rPr>
        <w:t xml:space="preserve">нням цього рішення покласти на голову </w:t>
      </w:r>
      <w:r w:rsidRPr="0060471D">
        <w:rPr>
          <w:rFonts w:ascii="Times New Roman" w:hAnsi="Times New Roman" w:cs="Times New Roman"/>
          <w:sz w:val="28"/>
          <w:szCs w:val="28"/>
        </w:rPr>
        <w:t>Гатненсько</w:t>
      </w:r>
      <w:r>
        <w:rPr>
          <w:rFonts w:ascii="Times New Roman" w:hAnsi="Times New Roman" w:cs="Times New Roman"/>
          <w:sz w:val="28"/>
          <w:szCs w:val="28"/>
        </w:rPr>
        <w:t>ї сільської ради – Паламарчука О.І.</w:t>
      </w: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Pr="008A05C9" w:rsidRDefault="0060471D" w:rsidP="0060471D">
      <w:pPr>
        <w:pStyle w:val="1"/>
        <w:tabs>
          <w:tab w:val="left" w:pos="0"/>
          <w:tab w:val="left" w:pos="5954"/>
        </w:tabs>
        <w:spacing w:before="0" w:line="240" w:lineRule="auto"/>
        <w:ind w:right="-6" w:firstLine="4658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:rsidR="0060471D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9159AB">
        <w:rPr>
          <w:sz w:val="28"/>
          <w:szCs w:val="28"/>
          <w:lang w:val="en-US"/>
        </w:rPr>
        <w:t>XXVII</w:t>
      </w:r>
      <w:r w:rsidR="009159AB" w:rsidRPr="009159AB">
        <w:rPr>
          <w:sz w:val="28"/>
          <w:szCs w:val="28"/>
          <w:lang w:val="uk-UA"/>
        </w:rPr>
        <w:t xml:space="preserve">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:rsidR="0060471D" w:rsidRPr="008A05C9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9159AB">
        <w:rPr>
          <w:sz w:val="28"/>
          <w:szCs w:val="28"/>
          <w:lang w:val="uk-UA"/>
        </w:rPr>
        <w:t>22</w:t>
      </w:r>
      <w:r w:rsidRPr="008A05C9">
        <w:rPr>
          <w:sz w:val="28"/>
          <w:szCs w:val="28"/>
          <w:lang w:val="uk-UA"/>
        </w:rPr>
        <w:t xml:space="preserve"> грудня 20</w:t>
      </w:r>
      <w:r w:rsidR="009159AB">
        <w:rPr>
          <w:sz w:val="28"/>
          <w:szCs w:val="28"/>
          <w:lang w:val="uk-UA"/>
        </w:rPr>
        <w:t>22 року №27/</w:t>
      </w:r>
      <w:r w:rsidR="002458A4">
        <w:rPr>
          <w:sz w:val="28"/>
          <w:szCs w:val="28"/>
          <w:lang w:val="uk-UA"/>
        </w:rPr>
        <w:t>5</w:t>
      </w:r>
    </w:p>
    <w:p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Положення про кадровий резерв</w:t>
      </w: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1.1. Положення про кадровий резерв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 розроблене відповідно до Закону України «Про місцеве самоврядування в Україні», Закону України «Про службу в органах місцевого самоврядування» Типового порядку формування кадрового резерву в органах місцевого самоврядування, затвердженого постановою Кабінету Міністрів України від 24.10.2001 р. № 1386 і визначає порядок формування та підготовки кадрового резерву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1.2. Мета формування кадрового резерву: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закривати вакантні чи новостворені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своєчасно укомплектовувати посади виконавчого комітету Гатненської сільської ради підготовленими кадрами;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мотивувати працівників сільської ради до професійного розвитку;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удосконалювати роботу виконавчого комітету Гатненської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1.3. Шляхом формування та підготовки кадрового резерву виконавчий комітет Гатненської сільської ради вирішує такі завдання: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виявляє та оцінює працівників, здатних обійняти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навчає та виховує потенційних керівників/спеціалістів;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забезпечує планомірне заміщення вакансій;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мінімізує ризики, пов’язані з відбором кандидатів на керівні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підвищує рівень мотивації працівників.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2. Структура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2.1. Структуру кадрового резерву визначає штатний розпис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2.2. Кадровий резерв формує відповідальний за ведення кадрової роботи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2.3. Список осіб, зарахованих до кадрового резерву Гатненської сільської ради, затверджує сільський голова.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2.4. Перебування особи у кадровому резерві може припинитися з його власної ініціативи або за вмотивованою пропозицією сільського голови, заступника сільського голови, керуючого справами (секретаря) виконавчого комітету Гатненської сільської ради. Виключення із списків кадрового резерву оформляється розпорядженням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2.5. Склад кадрового резерву переглядається та оновлюється щороку з урахуванням  прогнозів щодо потреб у кадрах.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3. Порядок та умови зарахування до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3.1. Подати кандидатуру до кадрового резерву можуть: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посадові особи місцевого самоврядування, які підвищили кваліфікацію або пройшли стажування і рекомендовані атестаційною комісією на вищі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державні службовці, які бажають перейти на службу в органи місцевого самоврядування;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спеціалісти виробничої, соціально-культурної, наукової та інших сфер, а також випускники вищих навчальних закладів відповідного профілю, у тому числі зарахованих на навчання за освітньо-професійними програмами підготовки магістрів державного управління;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рекомендовані конкурсними комісіями, для зарахування до кадрового резерву;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 які виявили бажання зайняти посаду в органах місцевого  самоврядування,  мають відповідну кваліфікацію та освіту або здобувають її.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3.2. Зарахування до кадрового резерву проводиться за письмовою згодою особи, яка виявила бажання зайняти посаду в органах місцевого самоврядування.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3.3. Сільський голова затверджує розпорядженням список осіб, зарахованих до кадрового резерву.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4. Заключні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4.1. Питання щодо кадрового резерву, не врегульовані цим Положенням, вирішуються в окремих розпорядженнях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4.2. Зміни та доповнення вносяться до Положення рішенням сільської ради.                                              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1D" w:rsidRDefault="00E74196" w:rsidP="00E74196">
      <w:pPr>
        <w:tabs>
          <w:tab w:val="left" w:pos="851"/>
        </w:tabs>
        <w:spacing w:after="0" w:line="240" w:lineRule="auto"/>
        <w:ind w:right="-96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471D">
        <w:rPr>
          <w:rFonts w:ascii="Times New Roman" w:hAnsi="Times New Roman" w:cs="Times New Roman"/>
          <w:b/>
          <w:sz w:val="28"/>
          <w:szCs w:val="28"/>
        </w:rPr>
        <w:t>ільський голова</w:t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rPr>
          <w:rFonts w:ascii="Times New Roman" w:hAnsi="Times New Roman" w:cs="Times New Roman"/>
          <w:sz w:val="28"/>
          <w:szCs w:val="28"/>
        </w:rPr>
      </w:pPr>
    </w:p>
    <w:p w:rsidR="00D32DCE" w:rsidRP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sectPr w:rsidR="00D32DCE" w:rsidRP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2458A4"/>
    <w:rsid w:val="00274F5E"/>
    <w:rsid w:val="0060471D"/>
    <w:rsid w:val="00846777"/>
    <w:rsid w:val="008C2AEA"/>
    <w:rsid w:val="009159AB"/>
    <w:rsid w:val="0094302D"/>
    <w:rsid w:val="00A53E50"/>
    <w:rsid w:val="00B667CC"/>
    <w:rsid w:val="00D32DCE"/>
    <w:rsid w:val="00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2021-12-28T09:21:00Z</cp:lastPrinted>
  <dcterms:created xsi:type="dcterms:W3CDTF">2021-12-14T08:22:00Z</dcterms:created>
  <dcterms:modified xsi:type="dcterms:W3CDTF">2022-12-13T10:32:00Z</dcterms:modified>
</cp:coreProperties>
</file>