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B1" w:rsidRPr="00D701B1" w:rsidRDefault="00D701B1" w:rsidP="00D701B1">
      <w:pPr>
        <w:tabs>
          <w:tab w:val="left" w:pos="0"/>
        </w:tabs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701B1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01504923" r:id="rId6"/>
        </w:object>
      </w:r>
    </w:p>
    <w:p w:rsidR="00D701B1" w:rsidRPr="00D701B1" w:rsidRDefault="00D701B1" w:rsidP="00D701B1">
      <w:pPr>
        <w:tabs>
          <w:tab w:val="left" w:pos="0"/>
        </w:tabs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01B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D701B1" w:rsidRPr="00D701B1" w:rsidRDefault="00D701B1" w:rsidP="00D701B1">
      <w:pPr>
        <w:tabs>
          <w:tab w:val="left" w:pos="0"/>
        </w:tabs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01B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D701B1" w:rsidRPr="00D701B1" w:rsidRDefault="00D701B1" w:rsidP="00D701B1">
      <w:pPr>
        <w:tabs>
          <w:tab w:val="left" w:pos="0"/>
        </w:tabs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01B1">
        <w:rPr>
          <w:rFonts w:ascii="Times New Roman" w:hAnsi="Times New Roman" w:cs="Times New Roman"/>
          <w:sz w:val="28"/>
          <w:szCs w:val="28"/>
        </w:rPr>
        <w:t>СІМНАДЦЯТА СЕСІЯ V</w:t>
      </w:r>
      <w:proofErr w:type="gramStart"/>
      <w:r w:rsidRPr="00D701B1">
        <w:rPr>
          <w:rFonts w:ascii="Times New Roman" w:hAnsi="Times New Roman" w:cs="Times New Roman"/>
          <w:sz w:val="28"/>
          <w:szCs w:val="28"/>
        </w:rPr>
        <w:t>ІІІ  СКЛИКАННЯ</w:t>
      </w:r>
      <w:proofErr w:type="gramEnd"/>
    </w:p>
    <w:p w:rsidR="00D701B1" w:rsidRPr="00D701B1" w:rsidRDefault="00D701B1" w:rsidP="00D701B1">
      <w:pPr>
        <w:tabs>
          <w:tab w:val="left" w:pos="0"/>
        </w:tabs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701B1" w:rsidRPr="00D701B1" w:rsidRDefault="00D701B1" w:rsidP="00D701B1">
      <w:pPr>
        <w:tabs>
          <w:tab w:val="left" w:pos="0"/>
        </w:tabs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Pr="00D701B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D701B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701B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D701B1" w:rsidRPr="00D701B1" w:rsidRDefault="00D701B1" w:rsidP="00D701B1">
      <w:pPr>
        <w:tabs>
          <w:tab w:val="left" w:pos="0"/>
        </w:tabs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701B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D701B1">
        <w:rPr>
          <w:rFonts w:ascii="Times New Roman" w:hAnsi="Times New Roman" w:cs="Times New Roman"/>
          <w:b/>
          <w:sz w:val="28"/>
          <w:szCs w:val="28"/>
        </w:rPr>
        <w:t xml:space="preserve"> 23 </w:t>
      </w:r>
      <w:proofErr w:type="spellStart"/>
      <w:r w:rsidRPr="00D701B1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D701B1">
        <w:rPr>
          <w:rFonts w:ascii="Times New Roman" w:hAnsi="Times New Roman" w:cs="Times New Roman"/>
          <w:b/>
          <w:sz w:val="28"/>
          <w:szCs w:val="28"/>
        </w:rPr>
        <w:t xml:space="preserve"> 2021 року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17/12</w:t>
      </w:r>
    </w:p>
    <w:p w:rsidR="00D701B1" w:rsidRPr="00D701B1" w:rsidRDefault="00D701B1" w:rsidP="00D701B1">
      <w:pPr>
        <w:tabs>
          <w:tab w:val="left" w:pos="0"/>
        </w:tabs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B1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D701B1" w:rsidRPr="00D701B1" w:rsidRDefault="00D701B1" w:rsidP="00D701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01B1" w:rsidRDefault="00D701B1" w:rsidP="00D701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внесення змін 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розвитку і</w:t>
      </w:r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підтримки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01B1" w:rsidRDefault="00D701B1" w:rsidP="00D701B1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діяльності</w:t>
      </w:r>
      <w:proofErr w:type="spellEnd"/>
      <w:proofErr w:type="gram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Центру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01B1" w:rsidRPr="0014031B" w:rsidRDefault="00D701B1" w:rsidP="00D701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Гатненської сільської ради</w:t>
      </w:r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2021-2023 роки</w:t>
      </w:r>
    </w:p>
    <w:p w:rsidR="00D701B1" w:rsidRPr="0014031B" w:rsidRDefault="00D701B1" w:rsidP="00D701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01B1" w:rsidRPr="0014031B" w:rsidRDefault="00D701B1" w:rsidP="00D701B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до пункту 16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43 Закону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законів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», «Про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дозвільну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систему у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господарської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», з метою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належних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ефективного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суб’єктам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поліпшення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відкритості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прозорості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висновок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ради з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бюджету,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фінансів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податкової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інвестицій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Гатненська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сільська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D701B1" w:rsidRPr="0014031B" w:rsidRDefault="00D701B1" w:rsidP="00D701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01B1" w:rsidRPr="0014031B" w:rsidRDefault="00D701B1" w:rsidP="00D701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ВИРІШИЛА:</w:t>
      </w:r>
    </w:p>
    <w:p w:rsidR="00D701B1" w:rsidRPr="00D701B1" w:rsidRDefault="00D701B1" w:rsidP="00D701B1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і</w:t>
      </w:r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Центру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1B1">
        <w:rPr>
          <w:rFonts w:ascii="Times New Roman" w:eastAsia="Times New Roman" w:hAnsi="Times New Roman" w:cs="Times New Roman"/>
          <w:sz w:val="28"/>
          <w:szCs w:val="28"/>
          <w:lang w:val="uk-UA"/>
        </w:rPr>
        <w:t>Гатненської сільської ради</w:t>
      </w:r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на 2021-2023 роки,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додається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1B1" w:rsidRPr="00D701B1" w:rsidRDefault="00D701B1" w:rsidP="00D701B1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Гатненській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ільській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раді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1B1" w:rsidRPr="00D701B1" w:rsidRDefault="00D701B1" w:rsidP="00D701B1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постійну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комісію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, бюджету,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фінансів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податкової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інвестицій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701B1">
        <w:rPr>
          <w:rFonts w:ascii="Times New Roman" w:eastAsia="Times New Roman" w:hAnsi="Times New Roman" w:cs="Times New Roman"/>
          <w:sz w:val="28"/>
          <w:szCs w:val="28"/>
        </w:rPr>
        <w:t>Січкаренко</w:t>
      </w:r>
      <w:proofErr w:type="spellEnd"/>
      <w:r w:rsidRPr="00D701B1">
        <w:rPr>
          <w:rFonts w:ascii="Times New Roman" w:eastAsia="Times New Roman" w:hAnsi="Times New Roman" w:cs="Times New Roman"/>
          <w:sz w:val="28"/>
          <w:szCs w:val="28"/>
        </w:rPr>
        <w:t xml:space="preserve"> Л.М.)</w:t>
      </w:r>
    </w:p>
    <w:p w:rsidR="00D701B1" w:rsidRPr="0014031B" w:rsidRDefault="00D701B1" w:rsidP="00D701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1B1" w:rsidRPr="0014031B" w:rsidRDefault="00D701B1" w:rsidP="00D701B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4031B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14031B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14031B">
        <w:rPr>
          <w:rFonts w:ascii="Times New Roman" w:hAnsi="Times New Roman" w:cs="Times New Roman"/>
          <w:b/>
          <w:sz w:val="28"/>
          <w:szCs w:val="28"/>
        </w:rPr>
        <w:tab/>
      </w:r>
      <w:r w:rsidRPr="0014031B">
        <w:rPr>
          <w:rFonts w:ascii="Times New Roman" w:hAnsi="Times New Roman" w:cs="Times New Roman"/>
          <w:b/>
          <w:sz w:val="28"/>
          <w:szCs w:val="28"/>
        </w:rPr>
        <w:tab/>
      </w:r>
      <w:r w:rsidRPr="001403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031B">
        <w:rPr>
          <w:rFonts w:ascii="Times New Roman" w:hAnsi="Times New Roman" w:cs="Times New Roman"/>
          <w:b/>
          <w:sz w:val="28"/>
          <w:szCs w:val="28"/>
        </w:rPr>
        <w:tab/>
      </w:r>
      <w:r w:rsidRPr="0014031B">
        <w:rPr>
          <w:rFonts w:ascii="Times New Roman" w:hAnsi="Times New Roman" w:cs="Times New Roman"/>
          <w:b/>
          <w:sz w:val="28"/>
          <w:szCs w:val="28"/>
        </w:rPr>
        <w:tab/>
      </w:r>
      <w:r w:rsidRPr="001403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14031B">
        <w:rPr>
          <w:rFonts w:ascii="Times New Roman" w:hAnsi="Times New Roman" w:cs="Times New Roman"/>
          <w:b/>
          <w:sz w:val="28"/>
          <w:szCs w:val="28"/>
        </w:rPr>
        <w:tab/>
      </w:r>
      <w:r w:rsidRPr="001403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Олександр Паламарчук</w:t>
      </w:r>
    </w:p>
    <w:p w:rsidR="00D701B1" w:rsidRPr="0014031B" w:rsidRDefault="00D701B1" w:rsidP="00D701B1">
      <w:pPr>
        <w:rPr>
          <w:rFonts w:ascii="Times New Roman" w:eastAsia="Times New Roman" w:hAnsi="Times New Roman" w:cs="Times New Roman"/>
          <w:sz w:val="28"/>
          <w:szCs w:val="28"/>
        </w:rPr>
      </w:pPr>
      <w:r w:rsidRPr="0014031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701B1" w:rsidRPr="0014031B" w:rsidRDefault="00D701B1" w:rsidP="00D701B1">
      <w:pPr>
        <w:ind w:left="5529"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14031B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14031B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D701B1" w:rsidRPr="0014031B" w:rsidRDefault="00D701B1" w:rsidP="00D701B1">
      <w:pPr>
        <w:ind w:left="5529" w:right="-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031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proofErr w:type="gramEnd"/>
      <w:r w:rsidRPr="0014031B">
        <w:rPr>
          <w:rFonts w:ascii="Times New Roman" w:hAnsi="Times New Roman" w:cs="Times New Roman"/>
          <w:sz w:val="28"/>
          <w:szCs w:val="28"/>
        </w:rPr>
        <w:t xml:space="preserve"> </w:t>
      </w:r>
      <w:r w:rsidRPr="0014031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40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14031B">
        <w:rPr>
          <w:rFonts w:ascii="Times New Roman" w:hAnsi="Times New Roman" w:cs="Times New Roman"/>
          <w:sz w:val="28"/>
          <w:szCs w:val="28"/>
        </w:rPr>
        <w:t xml:space="preserve"> Гатненської </w:t>
      </w:r>
      <w:proofErr w:type="spellStart"/>
      <w:r w:rsidRPr="0014031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4031B">
        <w:rPr>
          <w:rFonts w:ascii="Times New Roman" w:hAnsi="Times New Roman" w:cs="Times New Roman"/>
          <w:sz w:val="28"/>
          <w:szCs w:val="28"/>
        </w:rPr>
        <w:t xml:space="preserve"> ради VІІІ </w:t>
      </w:r>
      <w:proofErr w:type="spellStart"/>
      <w:r w:rsidRPr="0014031B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D701B1" w:rsidRPr="0014031B" w:rsidRDefault="00D701B1" w:rsidP="00D701B1">
      <w:pPr>
        <w:ind w:left="5529" w:right="-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03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End"/>
      <w:r w:rsidRPr="0014031B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14031B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14031B">
        <w:rPr>
          <w:rFonts w:ascii="Times New Roman" w:hAnsi="Times New Roman" w:cs="Times New Roman"/>
          <w:sz w:val="28"/>
          <w:szCs w:val="28"/>
        </w:rPr>
        <w:t xml:space="preserve"> 2021 року № 4/18</w:t>
      </w:r>
    </w:p>
    <w:p w:rsidR="00D701B1" w:rsidRPr="0014031B" w:rsidRDefault="00D701B1" w:rsidP="00D701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01B1" w:rsidRPr="0014031B" w:rsidRDefault="00D701B1" w:rsidP="00D701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Програма</w:t>
      </w:r>
      <w:proofErr w:type="spellEnd"/>
    </w:p>
    <w:p w:rsidR="00D701B1" w:rsidRPr="0014031B" w:rsidRDefault="00D701B1" w:rsidP="00D701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фінансової</w:t>
      </w:r>
      <w:proofErr w:type="spellEnd"/>
      <w:proofErr w:type="gram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підтримки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діяльності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Центру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Гатненської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громади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2021-2023 роки</w:t>
      </w:r>
    </w:p>
    <w:p w:rsidR="00D701B1" w:rsidRPr="0014031B" w:rsidRDefault="00D701B1" w:rsidP="00D701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01B1" w:rsidRPr="0014031B" w:rsidRDefault="00D701B1" w:rsidP="00D701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Загальні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D701B1" w:rsidRPr="0014031B" w:rsidRDefault="00D701B1" w:rsidP="00D701B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розроблена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Закону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» у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місцеві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державні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», Законом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дозвільну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систему у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господарської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15.02.2006 № 90-р «Про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схвалення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розпоряджень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16.05.2014 №523-р «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центри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11.10.2017 № 782-р «Про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16.05.2014 №523-р».</w:t>
      </w:r>
    </w:p>
    <w:p w:rsidR="00D701B1" w:rsidRPr="0014031B" w:rsidRDefault="00D701B1" w:rsidP="00D701B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фінансової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Центру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ЦНАП)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розроблена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врахуванням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вказаних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нормативних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спрямована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втілення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у практику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підходів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взаємовідносинах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за принципом "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єдиного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вікна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дасть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громадянам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отримувати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в одному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приміщенні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більшу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1B1" w:rsidRPr="0014031B" w:rsidRDefault="00D701B1" w:rsidP="00D701B1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Сприяння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функціонуванню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ЦНАПу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01B1" w:rsidRPr="0014031B" w:rsidRDefault="00D701B1" w:rsidP="00D701B1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31B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proofErr w:type="gram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належних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ефективного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суб’єктам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1B1" w:rsidRPr="0014031B" w:rsidRDefault="00D701B1" w:rsidP="00D701B1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постійне</w:t>
      </w:r>
      <w:proofErr w:type="spellEnd"/>
      <w:proofErr w:type="gram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поліпшення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1B1" w:rsidRPr="0014031B" w:rsidRDefault="00D701B1" w:rsidP="00D701B1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31B">
        <w:rPr>
          <w:rFonts w:ascii="Times New Roman" w:eastAsia="Times New Roman" w:hAnsi="Times New Roman" w:cs="Times New Roman"/>
          <w:sz w:val="28"/>
          <w:szCs w:val="28"/>
        </w:rPr>
        <w:t>відкритість</w:t>
      </w:r>
      <w:proofErr w:type="spellEnd"/>
      <w:proofErr w:type="gram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прозорість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1B1" w:rsidRPr="0014031B" w:rsidRDefault="00D701B1" w:rsidP="00D701B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необхідності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прийняття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D701B1" w:rsidRPr="0014031B" w:rsidRDefault="00D701B1" w:rsidP="00D701B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Однією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актуальних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проблем при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формуванні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громадянського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є потреба в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підтримці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довіри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Закон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нову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ідеологію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служіння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громадянам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з боку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держави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Складовою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частиною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напряму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своєчасне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повне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якісне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1B1" w:rsidRPr="0014031B" w:rsidRDefault="00D701B1" w:rsidP="00D701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1B1" w:rsidRPr="0014031B" w:rsidRDefault="00D701B1" w:rsidP="00D701B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Існуюча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характеризується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недоліками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і проблемами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об’єктивного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суб’єктивного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характеру на шляху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споживачами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Однією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з таких проблем є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відсутність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законодавчо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встановленого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ЦНАПу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01B1" w:rsidRPr="0014031B" w:rsidRDefault="00D701B1" w:rsidP="00D701B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31B">
        <w:rPr>
          <w:rFonts w:ascii="Times New Roman" w:eastAsia="Times New Roman" w:hAnsi="Times New Roman" w:cs="Times New Roman"/>
          <w:sz w:val="28"/>
          <w:szCs w:val="28"/>
        </w:rPr>
        <w:t>якісне</w:t>
      </w:r>
      <w:proofErr w:type="spellEnd"/>
      <w:proofErr w:type="gram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звернень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1B1" w:rsidRPr="0014031B" w:rsidRDefault="00D701B1" w:rsidP="00D701B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31B">
        <w:rPr>
          <w:rFonts w:ascii="Times New Roman" w:eastAsia="Times New Roman" w:hAnsi="Times New Roman" w:cs="Times New Roman"/>
          <w:sz w:val="28"/>
          <w:szCs w:val="28"/>
        </w:rPr>
        <w:t>належний</w:t>
      </w:r>
      <w:proofErr w:type="spellEnd"/>
      <w:proofErr w:type="gram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прийом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вхідних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пакетів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обробки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видачі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результату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1B1" w:rsidRPr="0014031B" w:rsidRDefault="00D701B1" w:rsidP="00D701B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Сучасне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матеріально-технічне</w:t>
      </w:r>
      <w:proofErr w:type="spellEnd"/>
    </w:p>
    <w:p w:rsidR="00D701B1" w:rsidRPr="0014031B" w:rsidRDefault="00D701B1" w:rsidP="00D701B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31B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proofErr w:type="gram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своєчасної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ЦНАП до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беруть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вихідних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до ЦНАП;</w:t>
      </w:r>
    </w:p>
    <w:p w:rsidR="00D701B1" w:rsidRPr="0014031B" w:rsidRDefault="00D701B1" w:rsidP="00D701B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proofErr w:type="gram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суб’єктам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звернень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у строки,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встановлені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законом.</w:t>
      </w:r>
    </w:p>
    <w:p w:rsidR="00D701B1" w:rsidRPr="0014031B" w:rsidRDefault="00D701B1" w:rsidP="00D701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Значною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подоланні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вище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вказаних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проблем та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підвищенні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буде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фінансова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підтримка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сприяння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функціонуванню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ЦНАПу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вимогами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1B1" w:rsidRPr="0014031B" w:rsidRDefault="00D701B1" w:rsidP="00D701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2. Мета та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701B1" w:rsidRPr="0014031B" w:rsidRDefault="00D701B1" w:rsidP="00D701B1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31B">
        <w:rPr>
          <w:rFonts w:ascii="Times New Roman" w:eastAsia="Times New Roman" w:hAnsi="Times New Roman" w:cs="Times New Roman"/>
          <w:sz w:val="28"/>
          <w:szCs w:val="28"/>
        </w:rPr>
        <w:t>побудова</w:t>
      </w:r>
      <w:proofErr w:type="spellEnd"/>
      <w:proofErr w:type="gram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ефективної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ефективного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ЦНАПу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1B1" w:rsidRPr="0014031B" w:rsidRDefault="00D701B1" w:rsidP="00D701B1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31B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proofErr w:type="gram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зручних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сприятливих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громадянами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суб’єктами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відкритості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D701B1" w:rsidRPr="0014031B" w:rsidRDefault="00D701B1" w:rsidP="00D701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Основні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функції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Центру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послуг</w:t>
      </w:r>
      <w:proofErr w:type="spellEnd"/>
    </w:p>
    <w:p w:rsidR="00D701B1" w:rsidRPr="0014031B" w:rsidRDefault="00D701B1" w:rsidP="00D701B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31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proofErr w:type="gram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суб’єктам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звернень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у строки,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встановлені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законом;</w:t>
      </w:r>
    </w:p>
    <w:p w:rsidR="00D701B1" w:rsidRPr="0014031B" w:rsidRDefault="00D701B1" w:rsidP="00D701B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proofErr w:type="gram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суб’єктам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звернень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вичерпної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консультацій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та порядку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1B1" w:rsidRPr="0014031B" w:rsidRDefault="00D701B1" w:rsidP="00D701B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31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proofErr w:type="gram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швидкого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якісного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прийому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вхідних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пакетів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беруть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обробки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своєчасної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видачі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результату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1B1" w:rsidRPr="0014031B" w:rsidRDefault="00D701B1" w:rsidP="00D701B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31B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proofErr w:type="gram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додержанням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суб’єктами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строку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справ та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1B1" w:rsidRPr="0014031B" w:rsidRDefault="00D701B1" w:rsidP="00D701B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31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proofErr w:type="gram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суб’єктами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1B1" w:rsidRPr="0014031B" w:rsidRDefault="00D701B1" w:rsidP="00D701B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31B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proofErr w:type="gram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представників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спірних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виникають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1B1" w:rsidRPr="0014031B" w:rsidRDefault="00D701B1" w:rsidP="00D701B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31B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proofErr w:type="gram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постійного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якістю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у тому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періодичних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опитувань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анкетувань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701B1" w:rsidRPr="0014031B" w:rsidRDefault="00D701B1" w:rsidP="00D701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Очікувані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</w:p>
    <w:p w:rsidR="00D701B1" w:rsidRPr="0014031B" w:rsidRDefault="00D701B1" w:rsidP="00D701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lastRenderedPageBreak/>
        <w:t>Наявність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ефективне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ЦНАПу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кінцевому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01B1" w:rsidRPr="0014031B" w:rsidRDefault="00D701B1" w:rsidP="00D701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31B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proofErr w:type="gram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прозорості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відкритості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зрозумілості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1B1" w:rsidRPr="0014031B" w:rsidRDefault="00D701B1" w:rsidP="00D701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31B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proofErr w:type="gram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стандартних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спрощених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процедур для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бажаного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результату;</w:t>
      </w:r>
    </w:p>
    <w:p w:rsidR="00D701B1" w:rsidRPr="0014031B" w:rsidRDefault="00D701B1" w:rsidP="00D701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31B">
        <w:rPr>
          <w:rFonts w:ascii="Times New Roman" w:eastAsia="Times New Roman" w:hAnsi="Times New Roman" w:cs="Times New Roman"/>
          <w:sz w:val="28"/>
          <w:szCs w:val="28"/>
        </w:rPr>
        <w:t>раціональної</w:t>
      </w:r>
      <w:proofErr w:type="spellEnd"/>
      <w:proofErr w:type="gram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мінімізації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процедурних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вимагаються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1B1" w:rsidRPr="0014031B" w:rsidRDefault="00D701B1" w:rsidP="00D701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31B">
        <w:rPr>
          <w:rFonts w:ascii="Times New Roman" w:eastAsia="Times New Roman" w:hAnsi="Times New Roman" w:cs="Times New Roman"/>
          <w:sz w:val="28"/>
          <w:szCs w:val="28"/>
        </w:rPr>
        <w:t>зменшення</w:t>
      </w:r>
      <w:proofErr w:type="spellEnd"/>
      <w:proofErr w:type="gram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часу,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необхідного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причетних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реєстраційного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погоджувального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характеру;</w:t>
      </w:r>
    </w:p>
    <w:p w:rsidR="00D701B1" w:rsidRPr="0014031B" w:rsidRDefault="00D701B1" w:rsidP="00D701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максимуму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в одному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приміщенні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1B1" w:rsidRPr="0014031B" w:rsidRDefault="00D701B1" w:rsidP="00D701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зручний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споживачів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режим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ЦНАП.</w:t>
      </w:r>
    </w:p>
    <w:p w:rsidR="00D701B1" w:rsidRPr="0014031B" w:rsidRDefault="00D701B1" w:rsidP="00D701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5.Фінансове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D701B1" w:rsidRPr="0014031B" w:rsidRDefault="00D701B1" w:rsidP="00D701B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Фінансове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джерел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заборонених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законом.</w:t>
      </w:r>
    </w:p>
    <w:p w:rsidR="00D701B1" w:rsidRPr="0014031B" w:rsidRDefault="00D701B1" w:rsidP="00D701B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Обсяги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виділяються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з бюджету,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визначатимуться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щорічно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прогнозних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асигнувань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1B1" w:rsidRPr="0014031B" w:rsidRDefault="00D701B1" w:rsidP="00D701B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1B">
        <w:rPr>
          <w:rFonts w:ascii="Times New Roman" w:hAnsi="Times New Roman" w:cs="Times New Roman"/>
        </w:rPr>
        <w:br w:type="page"/>
      </w:r>
    </w:p>
    <w:p w:rsidR="00D701B1" w:rsidRPr="0014031B" w:rsidRDefault="00D701B1" w:rsidP="00D701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D701B1" w:rsidRPr="0014031B" w:rsidRDefault="00D701B1" w:rsidP="00D701B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1B1" w:rsidRPr="0014031B" w:rsidRDefault="00D701B1" w:rsidP="00D701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proofErr w:type="gram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фінансової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підтримки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діяльності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Центру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Гатненської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громади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2021-2023 роки</w:t>
      </w:r>
    </w:p>
    <w:p w:rsidR="00D701B1" w:rsidRPr="0014031B" w:rsidRDefault="00D701B1" w:rsidP="00D701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1B1" w:rsidRPr="0014031B" w:rsidRDefault="00D701B1" w:rsidP="00D701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Найменування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proofErr w:type="gramEnd"/>
      <w:r w:rsidRPr="0014031B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фінансової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Центру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Гатненської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ради на 2021-2023 роки</w:t>
      </w:r>
    </w:p>
    <w:p w:rsidR="00D701B1" w:rsidRPr="0014031B" w:rsidRDefault="00D701B1" w:rsidP="00D701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Ініціатор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розроблення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Гатненської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D701B1" w:rsidRPr="0014031B" w:rsidRDefault="00D701B1" w:rsidP="00D701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Підстава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розроблення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Закони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»,  «Про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місцеві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державні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»,  «Про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дозвільну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систему у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господарської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»,  «Про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деяких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законодавчих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розширення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оптимізації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»; 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розпоряджень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схвалення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центри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701B1" w:rsidRPr="0014031B" w:rsidRDefault="00D701B1" w:rsidP="00D701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Розробник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Гатненської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D701B1" w:rsidRPr="0014031B" w:rsidRDefault="00D701B1" w:rsidP="00D701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Відповідальний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виконавець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Центр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Гатненської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державні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реєстратори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D701B1" w:rsidRPr="0014031B" w:rsidRDefault="00D701B1" w:rsidP="00D701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Учасники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4031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Гатненська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сільська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рада, Центр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Гатненської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D701B1" w:rsidRPr="0014031B" w:rsidRDefault="00D701B1" w:rsidP="00D701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Термін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ab/>
        <w:t>2021-2023 роки</w:t>
      </w:r>
    </w:p>
    <w:p w:rsidR="00D701B1" w:rsidRPr="0014031B" w:rsidRDefault="00D701B1" w:rsidP="00D701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Перелік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місцевих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бюджетів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які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беруть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у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виконанні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="005F66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5F667D">
        <w:rPr>
          <w:rFonts w:ascii="Times New Roman" w:eastAsia="Times New Roman" w:hAnsi="Times New Roman" w:cs="Times New Roman"/>
          <w:sz w:val="28"/>
          <w:szCs w:val="28"/>
        </w:rPr>
        <w:t>місцевий</w:t>
      </w:r>
      <w:proofErr w:type="spellEnd"/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bookmarkStart w:id="0" w:name="_GoBack"/>
      <w:bookmarkEnd w:id="0"/>
    </w:p>
    <w:p w:rsidR="00D701B1" w:rsidRPr="0014031B" w:rsidRDefault="00D701B1" w:rsidP="005F66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Орієнтовний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обсяг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фінансування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всього</w:t>
      </w:r>
      <w:proofErr w:type="spellEnd"/>
      <w:r w:rsidRPr="0014031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4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01B1" w:rsidRPr="0014031B" w:rsidRDefault="00D701B1" w:rsidP="00D701B1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701B1" w:rsidRPr="0014031B" w:rsidSect="00740C25">
          <w:pgSz w:w="12240" w:h="15840"/>
          <w:pgMar w:top="1134" w:right="1134" w:bottom="851" w:left="1701" w:header="720" w:footer="720" w:gutter="0"/>
          <w:pgNumType w:start="1"/>
          <w:cols w:space="720"/>
        </w:sectPr>
      </w:pPr>
    </w:p>
    <w:p w:rsidR="00D32DCE" w:rsidRDefault="00D32DCE" w:rsidP="005F667D"/>
    <w:sectPr w:rsidR="00D32DCE" w:rsidSect="005F667D">
      <w:pgSz w:w="15840" w:h="12240" w:orient="landscape"/>
      <w:pgMar w:top="9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3558"/>
    <w:multiLevelType w:val="multilevel"/>
    <w:tmpl w:val="52E231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3C96006B"/>
    <w:multiLevelType w:val="multilevel"/>
    <w:tmpl w:val="6ADCE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D590BF4"/>
    <w:multiLevelType w:val="hybridMultilevel"/>
    <w:tmpl w:val="E012971A"/>
    <w:lvl w:ilvl="0" w:tplc="69A43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01712"/>
    <w:multiLevelType w:val="multilevel"/>
    <w:tmpl w:val="7D5EFD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23"/>
    <w:rsid w:val="005F667D"/>
    <w:rsid w:val="00787A23"/>
    <w:rsid w:val="00846777"/>
    <w:rsid w:val="00A53E50"/>
    <w:rsid w:val="00D32DCE"/>
    <w:rsid w:val="00D7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B803F-C8DC-4E1C-AA5F-338261F5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B1"/>
    <w:pPr>
      <w:spacing w:after="0" w:line="240" w:lineRule="auto"/>
    </w:pPr>
    <w:rPr>
      <w:rFonts w:ascii="Wingdings" w:eastAsia="Wingdings" w:hAnsi="Wingdings" w:cs="Wingding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1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1B1"/>
    <w:rPr>
      <w:rFonts w:ascii="Segoe UI" w:eastAsia="Wingdings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2021-12-16T07:18:00Z</cp:lastPrinted>
  <dcterms:created xsi:type="dcterms:W3CDTF">2021-12-16T07:18:00Z</dcterms:created>
  <dcterms:modified xsi:type="dcterms:W3CDTF">2021-12-20T09:29:00Z</dcterms:modified>
</cp:coreProperties>
</file>