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BF" w:rsidRPr="00052522" w:rsidRDefault="006E7CBF" w:rsidP="006E7CBF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2191585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E7CBF" w:rsidRPr="00052522" w:rsidRDefault="006E7CBF" w:rsidP="006E7CBF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E7CBF" w:rsidRPr="00052522" w:rsidRDefault="006E7CBF" w:rsidP="006E7CBF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E7CBF" w:rsidRPr="00515FAD" w:rsidRDefault="00515FAD" w:rsidP="006E7CBF">
      <w:pPr>
        <w:jc w:val="center"/>
        <w:rPr>
          <w:color w:val="000000"/>
          <w:sz w:val="28"/>
          <w:szCs w:val="28"/>
        </w:rPr>
      </w:pPr>
      <w:r w:rsidRPr="00515FAD">
        <w:rPr>
          <w:color w:val="000000"/>
          <w:sz w:val="28"/>
          <w:szCs w:val="28"/>
        </w:rPr>
        <w:t>СІМНАДЦЯТА</w:t>
      </w:r>
      <w:r w:rsidR="006E7CBF" w:rsidRPr="00515FAD">
        <w:rPr>
          <w:color w:val="000000"/>
          <w:sz w:val="28"/>
          <w:szCs w:val="28"/>
        </w:rPr>
        <w:t xml:space="preserve"> СЕСІЯ </w:t>
      </w:r>
      <w:r w:rsidR="006E7CBF">
        <w:rPr>
          <w:color w:val="000000"/>
          <w:sz w:val="28"/>
          <w:szCs w:val="28"/>
          <w:lang w:val="en-US"/>
        </w:rPr>
        <w:t>VIII</w:t>
      </w:r>
      <w:r w:rsidR="006E7CBF" w:rsidRPr="00515FAD">
        <w:rPr>
          <w:color w:val="000000"/>
          <w:sz w:val="28"/>
          <w:szCs w:val="28"/>
        </w:rPr>
        <w:t xml:space="preserve"> СКЛИКАННЯ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6E7CBF" w:rsidRDefault="006E7CBF" w:rsidP="006E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515FAD">
        <w:rPr>
          <w:b/>
          <w:sz w:val="28"/>
          <w:szCs w:val="28"/>
        </w:rPr>
        <w:t xml:space="preserve"> </w:t>
      </w:r>
    </w:p>
    <w:p w:rsidR="006E7CBF" w:rsidRPr="00E83BD1" w:rsidRDefault="00515FAD" w:rsidP="006E7C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23</w:t>
      </w:r>
      <w:r w:rsidR="006E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="006E7CBF">
        <w:rPr>
          <w:b/>
          <w:sz w:val="28"/>
          <w:szCs w:val="28"/>
        </w:rPr>
        <w:t xml:space="preserve"> 2021 року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6E7CBF">
        <w:rPr>
          <w:b/>
          <w:sz w:val="28"/>
          <w:szCs w:val="28"/>
        </w:rPr>
        <w:t xml:space="preserve">  № 1</w:t>
      </w:r>
      <w:r>
        <w:rPr>
          <w:b/>
          <w:sz w:val="28"/>
          <w:szCs w:val="28"/>
        </w:rPr>
        <w:t>7/5</w:t>
      </w:r>
    </w:p>
    <w:p w:rsidR="006E7CBF" w:rsidRDefault="006E7CBF" w:rsidP="006E7CBF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D46151" w:rsidRDefault="006E7CBF" w:rsidP="006E7CBF">
      <w:pPr>
        <w:ind w:left="82" w:right="1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Про вне</w:t>
      </w:r>
      <w:r w:rsidR="00D46151">
        <w:rPr>
          <w:b/>
          <w:w w:val="105"/>
          <w:sz w:val="28"/>
          <w:szCs w:val="28"/>
        </w:rPr>
        <w:t xml:space="preserve">сення змін до Програми розвитку </w:t>
      </w:r>
      <w:r>
        <w:rPr>
          <w:b/>
          <w:w w:val="105"/>
          <w:sz w:val="28"/>
          <w:szCs w:val="28"/>
        </w:rPr>
        <w:t xml:space="preserve">фізичної </w:t>
      </w:r>
    </w:p>
    <w:p w:rsidR="006E7CBF" w:rsidRDefault="006E7CBF" w:rsidP="00D46151">
      <w:pPr>
        <w:ind w:left="82" w:right="16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культури i спорту</w:t>
      </w:r>
      <w:r w:rsidR="00D46151">
        <w:rPr>
          <w:b/>
          <w:w w:val="10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Гатненської сільської територіальної </w:t>
      </w:r>
    </w:p>
    <w:p w:rsidR="006E7CBF" w:rsidRDefault="006E7CBF" w:rsidP="006E7CBF">
      <w:pPr>
        <w:ind w:left="72" w:right="16"/>
        <w:rPr>
          <w:b/>
          <w:sz w:val="28"/>
          <w:szCs w:val="28"/>
        </w:rPr>
      </w:pPr>
      <w:r>
        <w:rPr>
          <w:b/>
          <w:sz w:val="28"/>
          <w:szCs w:val="28"/>
        </w:rPr>
        <w:t>громади на 2021-2023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6E7CBF" w:rsidRDefault="006E7CBF" w:rsidP="006E7CBF">
      <w:pPr>
        <w:pStyle w:val="a4"/>
        <w:spacing w:before="2"/>
        <w:rPr>
          <w:b/>
        </w:rPr>
      </w:pPr>
    </w:p>
    <w:p w:rsidR="006E7CBF" w:rsidRDefault="006E7CBF" w:rsidP="006E7CBF">
      <w:pPr>
        <w:spacing w:line="244" w:lineRule="auto"/>
        <w:ind w:right="77" w:firstLine="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 16 ч. 1 ст. 43 Закону України «Про місцеве самоврядування в Україні» (зі змінами), на підставі подання Гатненської сільської ради, враховуючи висновки та рекомендації постійної депутатської комісії </w:t>
      </w:r>
      <w:r w:rsidRPr="00052522">
        <w:rPr>
          <w:color w:val="303030"/>
          <w:sz w:val="28"/>
          <w:szCs w:val="28"/>
        </w:rPr>
        <w:t>питань</w:t>
      </w:r>
      <w:r w:rsidRPr="00052522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</w:t>
      </w:r>
      <w:r>
        <w:rPr>
          <w:sz w:val="28"/>
          <w:szCs w:val="28"/>
        </w:rPr>
        <w:t xml:space="preserve">, </w:t>
      </w:r>
      <w:r w:rsidR="00177281">
        <w:rPr>
          <w:sz w:val="28"/>
          <w:szCs w:val="28"/>
        </w:rPr>
        <w:t>Гатненська сільська рада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7CB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5332F">
        <w:rPr>
          <w:sz w:val="28"/>
          <w:szCs w:val="28"/>
        </w:rPr>
        <w:t>Внести</w:t>
      </w:r>
      <w:proofErr w:type="spellEnd"/>
      <w:r w:rsidRPr="0025332F">
        <w:rPr>
          <w:sz w:val="28"/>
          <w:szCs w:val="28"/>
        </w:rPr>
        <w:t xml:space="preserve"> зміни до Програми </w:t>
      </w:r>
      <w:r w:rsidRPr="0025332F">
        <w:rPr>
          <w:w w:val="105"/>
          <w:sz w:val="28"/>
          <w:szCs w:val="28"/>
        </w:rPr>
        <w:t>розвитку фізичної культури i спорту Гатненської сільської територіальної громади на 2021-2023 роки</w:t>
      </w:r>
      <w:r w:rsidRPr="0025332F">
        <w:rPr>
          <w:sz w:val="28"/>
          <w:szCs w:val="28"/>
        </w:rPr>
        <w:t>, затвердженої рішенням третьої (позачергової) сесії Гатненської сільської ради від 24.12.2020 року №3/4, та викласти її в редакції, що додається.</w:t>
      </w:r>
    </w:p>
    <w:p w:rsidR="006E7CBF" w:rsidRPr="0025332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332F">
        <w:rPr>
          <w:color w:val="303030"/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 w:rsidRPr="0025332F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 (голова комісії –</w:t>
      </w:r>
      <w:proofErr w:type="spellStart"/>
      <w:r w:rsidRPr="0025332F">
        <w:rPr>
          <w:sz w:val="28"/>
          <w:szCs w:val="28"/>
        </w:rPr>
        <w:t>Січкаренко</w:t>
      </w:r>
      <w:proofErr w:type="spellEnd"/>
      <w:r w:rsidRPr="0025332F">
        <w:rPr>
          <w:sz w:val="28"/>
          <w:szCs w:val="28"/>
        </w:rPr>
        <w:t xml:space="preserve"> Л.М.) та </w:t>
      </w:r>
      <w:r w:rsidR="00D46151">
        <w:rPr>
          <w:sz w:val="28"/>
          <w:szCs w:val="28"/>
        </w:rPr>
        <w:t xml:space="preserve">першого заступника </w:t>
      </w:r>
      <w:r w:rsidRPr="0025332F">
        <w:rPr>
          <w:sz w:val="28"/>
          <w:szCs w:val="28"/>
        </w:rPr>
        <w:t xml:space="preserve">сільського голови </w:t>
      </w:r>
      <w:proofErr w:type="spellStart"/>
      <w:r w:rsidRPr="0025332F">
        <w:rPr>
          <w:sz w:val="28"/>
          <w:szCs w:val="28"/>
        </w:rPr>
        <w:t>Вітенка</w:t>
      </w:r>
      <w:proofErr w:type="spellEnd"/>
      <w:r w:rsidRPr="0025332F">
        <w:rPr>
          <w:sz w:val="28"/>
          <w:szCs w:val="28"/>
        </w:rPr>
        <w:t xml:space="preserve"> С.М.</w:t>
      </w:r>
    </w:p>
    <w:p w:rsidR="006E7CBF" w:rsidRPr="00052522" w:rsidRDefault="006E7CBF" w:rsidP="006E7CBF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6E7CBF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6E7CBF" w:rsidRPr="00052522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2522">
        <w:rPr>
          <w:b/>
          <w:sz w:val="28"/>
          <w:szCs w:val="28"/>
        </w:rPr>
        <w:t xml:space="preserve">ільський голова                           </w:t>
      </w:r>
      <w:r>
        <w:rPr>
          <w:b/>
          <w:sz w:val="28"/>
          <w:szCs w:val="28"/>
        </w:rPr>
        <w:t xml:space="preserve">                   </w:t>
      </w:r>
      <w:r w:rsidRPr="00052522">
        <w:rPr>
          <w:b/>
          <w:sz w:val="28"/>
          <w:szCs w:val="28"/>
        </w:rPr>
        <w:t xml:space="preserve">   Олександр ПАЛАМАРЧУК</w:t>
      </w:r>
    </w:p>
    <w:p w:rsidR="006E7CBF" w:rsidRDefault="006E7CBF" w:rsidP="006E7CBF">
      <w:pPr>
        <w:pStyle w:val="a4"/>
      </w:pPr>
    </w:p>
    <w:p w:rsidR="006E7CBF" w:rsidRDefault="006E7CBF" w:rsidP="006E7CBF">
      <w:pPr>
        <w:pStyle w:val="a4"/>
        <w:spacing w:before="1"/>
      </w:pPr>
    </w:p>
    <w:p w:rsidR="006E7CBF" w:rsidRPr="00BB6343" w:rsidRDefault="006E7CBF" w:rsidP="006E7CBF">
      <w:pPr>
        <w:pStyle w:val="a4"/>
        <w:rPr>
          <w:b/>
        </w:rPr>
      </w:pPr>
    </w:p>
    <w:p w:rsidR="006E7CBF" w:rsidRDefault="006E7CBF" w:rsidP="006E7CBF">
      <w:pPr>
        <w:pStyle w:val="a4"/>
        <w:rPr>
          <w:b/>
        </w:rPr>
      </w:pPr>
    </w:p>
    <w:p w:rsidR="006E7CBF" w:rsidRDefault="006E7CBF" w:rsidP="006E7CBF"/>
    <w:p w:rsidR="006E7CBF" w:rsidRDefault="006E7CBF" w:rsidP="006E7CBF">
      <w:pPr>
        <w:spacing w:after="160" w:line="259" w:lineRule="auto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br w:type="page"/>
      </w:r>
    </w:p>
    <w:p w:rsidR="006E7CBF" w:rsidRPr="0088466B" w:rsidRDefault="006E7CBF" w:rsidP="006E7CBF">
      <w:pPr>
        <w:ind w:left="4536"/>
        <w:rPr>
          <w:sz w:val="28"/>
          <w:szCs w:val="28"/>
        </w:rPr>
      </w:pPr>
      <w:r w:rsidRPr="0088466B">
        <w:rPr>
          <w:sz w:val="28"/>
          <w:szCs w:val="28"/>
        </w:rPr>
        <w:lastRenderedPageBreak/>
        <w:t>ЗАТВЕРДЖЕНО</w:t>
      </w:r>
    </w:p>
    <w:p w:rsidR="00D46151" w:rsidRDefault="00D46151" w:rsidP="006E7CBF">
      <w:pPr>
        <w:spacing w:line="237" w:lineRule="auto"/>
        <w:ind w:left="4536" w:right="708"/>
        <w:rPr>
          <w:sz w:val="28"/>
          <w:szCs w:val="28"/>
        </w:rPr>
      </w:pPr>
      <w:r>
        <w:rPr>
          <w:sz w:val="28"/>
          <w:szCs w:val="28"/>
        </w:rPr>
        <w:t xml:space="preserve">рішення сімнадцятої </w:t>
      </w:r>
      <w:r w:rsidR="006E7CBF" w:rsidRPr="0088466B">
        <w:rPr>
          <w:sz w:val="28"/>
          <w:szCs w:val="28"/>
        </w:rPr>
        <w:t>сесії Гатненської</w:t>
      </w:r>
      <w:r w:rsidR="006E7CBF"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 xml:space="preserve">сільської </w:t>
      </w:r>
      <w:r w:rsidR="006E7CBF">
        <w:rPr>
          <w:sz w:val="28"/>
          <w:szCs w:val="28"/>
        </w:rPr>
        <w:t>р</w:t>
      </w:r>
      <w:r w:rsidR="006E7CBF" w:rsidRPr="0088466B">
        <w:rPr>
          <w:sz w:val="28"/>
          <w:szCs w:val="28"/>
        </w:rPr>
        <w:t xml:space="preserve">ади </w:t>
      </w:r>
    </w:p>
    <w:p w:rsidR="006E7CBF" w:rsidRPr="0088466B" w:rsidRDefault="006E7CBF" w:rsidP="006E7CBF">
      <w:pPr>
        <w:spacing w:line="237" w:lineRule="auto"/>
        <w:ind w:left="4536" w:right="708"/>
        <w:rPr>
          <w:sz w:val="28"/>
          <w:szCs w:val="28"/>
        </w:rPr>
      </w:pPr>
      <w:r w:rsidRPr="0088466B">
        <w:rPr>
          <w:sz w:val="28"/>
          <w:szCs w:val="28"/>
        </w:rPr>
        <w:t>VIIІ скликання</w:t>
      </w:r>
    </w:p>
    <w:p w:rsidR="006E7CBF" w:rsidRPr="00463474" w:rsidRDefault="00D46151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2021 року № 17/5</w:t>
      </w: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spacing w:before="10"/>
        <w:rPr>
          <w:sz w:val="25"/>
        </w:rPr>
      </w:pPr>
    </w:p>
    <w:p w:rsidR="006E7CBF" w:rsidRPr="0025332F" w:rsidRDefault="006E7CBF" w:rsidP="006E7CBF">
      <w:pPr>
        <w:jc w:val="center"/>
        <w:rPr>
          <w:b/>
          <w:sz w:val="48"/>
          <w:szCs w:val="48"/>
        </w:rPr>
      </w:pPr>
      <w:r w:rsidRPr="0025332F">
        <w:rPr>
          <w:b/>
          <w:sz w:val="48"/>
          <w:szCs w:val="48"/>
        </w:rPr>
        <w:t>Програма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розвитку фізичної культури i спорту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Гатненської сільської територіальної громади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sz w:val="40"/>
        </w:rPr>
      </w:pPr>
      <w:r>
        <w:rPr>
          <w:b/>
          <w:w w:val="105"/>
          <w:sz w:val="36"/>
        </w:rPr>
        <w:t>на 2021-2023 роки</w:t>
      </w: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D46151" w:rsidRDefault="00D46151" w:rsidP="006E7CBF">
      <w:pPr>
        <w:pStyle w:val="a4"/>
        <w:rPr>
          <w:sz w:val="40"/>
        </w:rPr>
      </w:pPr>
    </w:p>
    <w:p w:rsidR="006E7CBF" w:rsidRPr="0011082D" w:rsidRDefault="00D46151" w:rsidP="006E7CBF">
      <w:pPr>
        <w:pStyle w:val="a4"/>
        <w:jc w:val="center"/>
        <w:rPr>
          <w:b/>
        </w:rPr>
      </w:pPr>
      <w:r>
        <w:rPr>
          <w:b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308"/>
        <w:gridCol w:w="1370"/>
      </w:tblGrid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ind w:left="-284"/>
              <w:jc w:val="center"/>
              <w:rPr>
                <w:b/>
                <w:sz w:val="28"/>
                <w:szCs w:val="28"/>
              </w:rPr>
            </w:pPr>
            <w:r w:rsidRPr="00052522">
              <w:rPr>
                <w:b/>
                <w:sz w:val="28"/>
                <w:szCs w:val="28"/>
              </w:rPr>
              <w:t>ЗМІСТ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t>сторінка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Загальні положення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завдання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Фінансове забезпечення</w:t>
            </w:r>
            <w:r w:rsidRPr="00BA1038">
              <w:rPr>
                <w:spacing w:val="56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Напрями реалізації</w:t>
            </w:r>
            <w:r w:rsidRPr="00BA1038">
              <w:rPr>
                <w:spacing w:val="55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Очікувані результати виконання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Організація i контроль за виконанням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</w:t>
            </w:r>
            <w:r>
              <w:t>ходи</w:t>
            </w:r>
            <w:r w:rsidRPr="00BA1038">
              <w:t xml:space="preserve">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before="10"/>
        <w:rPr>
          <w:sz w:val="18"/>
        </w:rPr>
      </w:pPr>
    </w:p>
    <w:p w:rsidR="006E7CBF" w:rsidRPr="00E47B17" w:rsidRDefault="006E7CBF" w:rsidP="006E7CBF">
      <w:pPr>
        <w:pStyle w:val="2"/>
        <w:spacing w:before="89" w:line="310" w:lineRule="exact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B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</w:p>
    <w:p w:rsidR="006E7CBF" w:rsidRDefault="006E7CBF" w:rsidP="006E7CBF">
      <w:pPr>
        <w:spacing w:line="310" w:lineRule="exact"/>
        <w:ind w:right="-8"/>
        <w:jc w:val="center"/>
        <w:rPr>
          <w:sz w:val="27"/>
        </w:rPr>
      </w:pPr>
      <w:r>
        <w:rPr>
          <w:b/>
          <w:w w:val="105"/>
          <w:sz w:val="27"/>
        </w:rPr>
        <w:t>Програми розвитку фізичної культури i спорту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  <w:r>
        <w:rPr>
          <w:b/>
          <w:bCs/>
        </w:rPr>
        <w:t>Гатненської сільської територіальної громади на 2021-2023 роки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984"/>
        <w:gridCol w:w="1843"/>
        <w:gridCol w:w="1134"/>
      </w:tblGrid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Гатненська територіальна громада, </w:t>
            </w:r>
            <w:r w:rsidRPr="00161700">
              <w:rPr>
                <w:rFonts w:ascii="Times New Roman" w:hAnsi="Times New Roman"/>
                <w:sz w:val="26"/>
                <w:szCs w:val="26"/>
              </w:rPr>
              <w:t xml:space="preserve">перший заступник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сільського</w:t>
            </w:r>
            <w:proofErr w:type="spellEnd"/>
            <w:r w:rsidRPr="00161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голови</w:t>
            </w:r>
            <w:proofErr w:type="spellEnd"/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Дата, номер і назва розпорядчого документа органу виконавчої  влади про схвалення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третьої сесії Гатненської сільської ради </w:t>
            </w:r>
            <w:r w:rsidRPr="00161700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скликання від 24 грудня 2020 року №3/4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територіальна громада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16170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виконавець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before="7" w:line="216" w:lineRule="auto"/>
              <w:rPr>
                <w:color w:val="FF0000"/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Перший заступник сільського голови, директор 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Джерела фінансування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бюджети, субвенції бюджетів з органів місцевого самоврядування та інші джерела відповідно до законодавства </w:t>
            </w:r>
          </w:p>
        </w:tc>
      </w:tr>
      <w:tr w:rsidR="006E7CBF" w:rsidRPr="00161700" w:rsidTr="0016170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Обсяг фінансування: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У тому числі за роками</w:t>
            </w:r>
          </w:p>
        </w:tc>
      </w:tr>
      <w:tr w:rsidR="006E7CBF" w:rsidRPr="00161700" w:rsidTr="009602D0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</w:tr>
      <w:tr w:rsidR="006E7CBF" w:rsidRPr="00161700" w:rsidTr="009602D0">
        <w:trPr>
          <w:trHeight w:val="5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сільська рада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158  510,63 грн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E7CBF" w:rsidRPr="00161700" w:rsidTr="009602D0">
        <w:trPr>
          <w:trHeight w:val="6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161700">
              <w:rPr>
                <w:rFonts w:ascii="Times New Roman" w:hAnsi="Times New Roman"/>
                <w:sz w:val="24"/>
                <w:szCs w:val="24"/>
              </w:rPr>
              <w:t>П «Спортивна Громада»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Поповнення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Статутн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ого</w:t>
            </w:r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капіталу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4 588 509, 37 грн 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500 000, 00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9602D0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5 309 217</w:t>
            </w:r>
            <w:r w:rsidR="00D46151" w:rsidRPr="00161700">
              <w:rPr>
                <w:rFonts w:ascii="Times New Roman" w:hAnsi="Times New Roman"/>
                <w:sz w:val="24"/>
                <w:szCs w:val="24"/>
                <w:lang w:val="uk-UA"/>
              </w:rPr>
              <w:t>,00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7CBF" w:rsidRPr="00161700" w:rsidTr="009602D0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4 747 020,00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spacing w:after="160" w:line="259" w:lineRule="auto"/>
        <w:rPr>
          <w:b/>
          <w:sz w:val="26"/>
          <w:szCs w:val="27"/>
        </w:rPr>
      </w:pPr>
      <w:r>
        <w:rPr>
          <w:b/>
          <w:sz w:val="26"/>
        </w:rPr>
        <w:br w:type="page"/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lastRenderedPageBreak/>
        <w:t>Загальні положення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Фізична культура i спорт е важливою складовою частиною виховного процесу дітей i підлітків, учнівської та студентської молоді i відіграють значну роль у зміцненні здоров’я, підвищенні фізичних i функціональних можливостей організму людини, збереженні тривалості активного життя дорослого населення.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На території громади проводиться значна робота, спрямована на стабілізацію розвитку масової фізичної культури i спорту, збереження  та примноження  всіх складових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діяльності.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Проте в громаді, як i в державі в цілому, складається незадовільна ситуація зі станом здоров’я населення, зокрема серед дітей та підлітків. Значна частина учнів загальноосвітніх навчальних закладів громади за станом здоров’я віднесено до підготовчої та спеціальної медичних груп.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недопустимо недооцінювати можливості фізичної культури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Варто виокремити деякі проблемні питання галузі. Насамперед, це питання утримання i використання матеріально-технічної бази фізичної культури i спорту. Через відсутність стабільних, в т. ч. офіційних, джерел фінансування технічний та санітарно-гігієнічний стан спортивних споруд, підготовка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до проведення спортивних та фізкультурно-оздоровчих заходів не завжди відповідає вимогам чинного законодавства.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є потреба у визначенні програмних підходів та  пріоритетних напрямів фізичного виховання, фізичної культури i спорту, необхідності формування, насамперед у молоді, позитивного іміджу спортивно-масової роботи, що забезпечували б ефективне функціонування  галузі  в  сучасних умовах.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Мета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Метою Програми є створення необхідних соціально-економічних, нормативно-правових, організаційно-технічних умов для здійснення антикризових заходів щодо розвитку фізичної культури та спорту у </w:t>
      </w:r>
      <w:proofErr w:type="spellStart"/>
      <w:r w:rsidRPr="000A7C00">
        <w:rPr>
          <w:sz w:val="28"/>
          <w:szCs w:val="28"/>
        </w:rPr>
        <w:t>Гатненській</w:t>
      </w:r>
      <w:proofErr w:type="spellEnd"/>
      <w:r w:rsidRPr="000A7C00">
        <w:rPr>
          <w:sz w:val="28"/>
          <w:szCs w:val="28"/>
        </w:rPr>
        <w:t xml:space="preserve"> сільській об’єднаній територіальній громаді.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Основні завдання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Основними завданнями Програми є: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запровадження оздоровчої рухової активності в повсякденному житті різних верств населення району;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проведення фізкультурно-оздоровчої та спортивно-масової роботи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навчальних закладах, за місцем проживання, у виробничій сфері;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поінформованості та обізнаності різних груп населення щодо формування здорового способу життя та профілактики негативних явищ серед дітей та молоді;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готовності молоді до служби у збройних Силах України, правоохоронних органах, рятувальних та інших спеціальних службах з метою захисту суверенітету та незалежності держави;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lastRenderedPageBreak/>
        <w:t xml:space="preserve">реформування організаційних основ фізкультурно-спортивного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стимулювання створення широкої мережі різних видів спорту та фізкультурно-спортивних клубів;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збереження наявної, з подальшим удосконаленням, матеріально- технічної бази, поліпшення умов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функціонування;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інтегрування ефективних (інноваційних) форм i методів фізкультурно- спортивної діяльності та розвиток видів спорту з урахуванням місцевих особливостей i економічних факторів;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розвитку олімпійських, пара</w:t>
      </w:r>
      <w:r>
        <w:rPr>
          <w:sz w:val="28"/>
          <w:szCs w:val="28"/>
        </w:rPr>
        <w:t>о</w:t>
      </w:r>
      <w:r w:rsidRPr="000A7C00">
        <w:rPr>
          <w:sz w:val="28"/>
          <w:szCs w:val="28"/>
        </w:rPr>
        <w:t xml:space="preserve">лімпійських, </w:t>
      </w:r>
      <w:proofErr w:type="spellStart"/>
      <w:r w:rsidRPr="000A7C00">
        <w:rPr>
          <w:sz w:val="28"/>
          <w:szCs w:val="28"/>
        </w:rPr>
        <w:t>дефлімпійських</w:t>
      </w:r>
      <w:proofErr w:type="spellEnd"/>
      <w:r w:rsidRPr="000A7C00">
        <w:rPr>
          <w:sz w:val="28"/>
          <w:szCs w:val="28"/>
        </w:rPr>
        <w:t xml:space="preserve"> та неолімпійських видів спорту, удосконалення системи підготовки збірних команд громади, спортивного резерву, створення і підвищення якості функціонування дитячо-юнацьких спортивних шкіл, підтримки спорту ветеранів;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сприяння розвитку олімпійського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піднесення авторитету держави, області i району на міжнародній спортивній арені;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участь у міжнародній діяльності спортивного населення громади.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Фінансове забезпечення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Програма реалізується в межах загального обсягу видатків, виділених місцевим бюджетом на відповідні роки на дану галузь, а також за рахунок залучення позабюджетних коштів інвесторів, меценатів, громадських фондів, міжнародних донорів та грантів, інших юридичних та фізичних осіб, що не суперечить чинному законодавству України.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Обсяг видатків, необхідних  для  виконання  Програми,  </w:t>
      </w:r>
      <w:proofErr w:type="spellStart"/>
      <w:r w:rsidRPr="000A7C00">
        <w:rPr>
          <w:sz w:val="28"/>
          <w:szCs w:val="28"/>
        </w:rPr>
        <w:t>уточнюється</w:t>
      </w:r>
      <w:proofErr w:type="spellEnd"/>
      <w:r w:rsidRPr="000A7C00">
        <w:rPr>
          <w:sz w:val="28"/>
          <w:szCs w:val="28"/>
        </w:rPr>
        <w:t xml:space="preserve"> щороку під час складання місцевого бюджету з урахуванням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реальних можливостей.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Видатки на забезпечення харчуванням учасників спортивних заходів за рахунок коштів місцевого бюджету здійснюються у межах, передбачених додатком до Програми.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Напрями реалізації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Реалізація Програми здійснюється за такими напрямами: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типах навчальних закладів, за місцем роботи, проживання та відпочинку населення, у збройних силах та інших військових формуваннях, у правоохоронних органах, рятувальних та інших спеціальних службах;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рухової активності населення та розвитку резервного спорту, спорту вищих досягнень, спорту ветеранів та інвалідів;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i спорту.</w:t>
      </w:r>
    </w:p>
    <w:p w:rsidR="006E7CBF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Очікувані результати виконання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Виконання Програми дасть можливість: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громадян, залучених до різних видів фізкультурно-оздоровчої та спортивної роботи;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дітей, які займаються в спортивних секціях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забезпечити підготовку спортивного резерву для збірних команд України, Київської області та Фастівського району;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успішних виступів збірних команд та окремих спортсменів громади в офіційних районних, обласних, всеукраїнських i міжнародних змаганнях;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зменшити відсоток кількості дітей та учнівської молоді, які віднесені за станом здоров’я до спеціальної медичної групи;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необхідні умови для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Організація i контроль за виконанням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Координація діяльності та контроль за виконанням Програми покладається на КП «Спортивна Громада» та постійну комісію з питань охорони здоров’я, материнства, дитинства, праці, соціального захисту населення та спорту.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8. Основні заходи Програми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1938A7">
        <w:rPr>
          <w:sz w:val="28"/>
          <w:szCs w:val="28"/>
        </w:rPr>
        <w:t>усix</w:t>
      </w:r>
      <w:proofErr w:type="spellEnd"/>
      <w:r w:rsidRPr="001938A7">
        <w:rPr>
          <w:sz w:val="28"/>
          <w:szCs w:val="28"/>
        </w:rPr>
        <w:t xml:space="preserve"> типах навчальних закладів, за місцем роботи, проживання,  відпочинку населення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запровадження у навчальних закладах рухової активності школярів.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Забезпечити загальноосвітні навчальні заклади спортивним обладнанням та інвентарем шляхом проведення інвентаризації існуючої матеріально-технічної бази, наявного обладнання та інвентарю та поетапного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оновлення.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підвищення рівня фізичної підготовки молоді для проходження служби у збройних силах, інших військових формуваннях, проводити щорічну районну спартакіаду допризовної молоді та забезпечити участь у змаганнях.</w:t>
      </w:r>
    </w:p>
    <w:p w:rsidR="006E7CBF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розвитку резервного спорту. спорту вищих досягнень. спорту ветеранів та інвалідів</w:t>
      </w:r>
    </w:p>
    <w:p w:rsidR="006E7CBF" w:rsidRPr="001938A7" w:rsidRDefault="006E7CBF" w:rsidP="006E7CBF">
      <w:pPr>
        <w:pStyle w:val="a3"/>
        <w:ind w:left="0"/>
        <w:rPr>
          <w:sz w:val="28"/>
          <w:szCs w:val="28"/>
        </w:rPr>
      </w:pPr>
      <w:r w:rsidRPr="001938A7">
        <w:rPr>
          <w:sz w:val="28"/>
          <w:szCs w:val="28"/>
        </w:rPr>
        <w:t>Забезпечити:</w:t>
      </w:r>
    </w:p>
    <w:p w:rsidR="006E7CBF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місцевих, районних та обласних змагань, спортивно-масових заходів (чемпіонати, кубки, турніри, спортивні фестивалі, спартакіади, спортивні ігри), навчально- тренувальних зборів з олімпійських i не олімпійських видів спорту, спорту інвалідів та ветеранів;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участь спортсменів різних вікових груп у спортивних змаганнях обласного, всеукраїнського та міжнародного рівнів відповідно до Єдиного </w:t>
      </w:r>
      <w:r w:rsidRPr="001938A7">
        <w:rPr>
          <w:sz w:val="28"/>
          <w:szCs w:val="28"/>
        </w:rPr>
        <w:lastRenderedPageBreak/>
        <w:t>календарного плану міжнародних, всеукраїнських, обласних та районних спортивно-масових заходів та змагань на відповідний рік.</w:t>
      </w:r>
    </w:p>
    <w:p w:rsidR="006E7CBF" w:rsidRDefault="006E7CBF" w:rsidP="006E7CBF">
      <w:pPr>
        <w:rPr>
          <w:sz w:val="28"/>
          <w:szCs w:val="28"/>
        </w:rPr>
      </w:pP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</w:t>
      </w:r>
      <w:r>
        <w:rPr>
          <w:sz w:val="28"/>
          <w:szCs w:val="28"/>
        </w:rPr>
        <w:t>о</w:t>
      </w:r>
      <w:r w:rsidRPr="001938A7">
        <w:rPr>
          <w:sz w:val="28"/>
          <w:szCs w:val="28"/>
        </w:rPr>
        <w:t>, науково-методичного, медичного, інформаційного забезпечення сфери фізичної культури i спорту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Сприяти проектуванню та будівництву нових спортивних споруд, модернізації, реконструкції, капітальному ремонту існуючих спортивних споруд,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організаційному та матеріально-технічному забезпеченню.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Сприяти розбудові спортивної інфраструктури громади шляхом облаштування багатофункціональних спортивних майданчиків із синтетичним покриттям та тренажерним обладнанням, проектування та будівництво нових плавальних басейнів.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Забезпечити організацію інвентаризації, паспортизації та сертифікації спортивних споруд, які розташовані на території громади, незалежно від форм власності; облаштування спортивних споруд засобами безперешкодного доступу до них осіб з інвалідністю та ветеранів спорту; придбання обладнання та інвентарю довгострокового використання насамперед спортивного призначення, необхідного для забезпечення належного функціонування спортивних споруд, які перебувають у комунальній власності.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впровадження соціальної реклами пропаганди здорового способу життя, підвищення рівня культури харчування, небезпеки активного та пасивного тютюнокуріння, вживання алкоголю, наркоманії.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інформаційно-просвітницьких заходів з метою популяризації серед дітей, юнацтва та молоді здорового способу життя, занять фізичною культурою та спортом, досягнення видатних українських спортсменів, утвердження патріотизму.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Забезпечити виплати премій сільського голови спортсменам та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тренерам за високі спортивні досягнення.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Перший заступник сільського голови</w:t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  <w:t>Сергій ВІТЕНКО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3CF1"/>
    <w:multiLevelType w:val="hybridMultilevel"/>
    <w:tmpl w:val="D01EBCA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4F2"/>
    <w:multiLevelType w:val="hybridMultilevel"/>
    <w:tmpl w:val="927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EC8"/>
    <w:multiLevelType w:val="hybridMultilevel"/>
    <w:tmpl w:val="918A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01"/>
    <w:multiLevelType w:val="hybridMultilevel"/>
    <w:tmpl w:val="55E4922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F2DB5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5DD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E8C"/>
    <w:multiLevelType w:val="hybridMultilevel"/>
    <w:tmpl w:val="6F3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765E41E8"/>
    <w:multiLevelType w:val="hybridMultilevel"/>
    <w:tmpl w:val="23F846B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9"/>
    <w:rsid w:val="001456E9"/>
    <w:rsid w:val="00161700"/>
    <w:rsid w:val="00177281"/>
    <w:rsid w:val="00515FAD"/>
    <w:rsid w:val="006E7CBF"/>
    <w:rsid w:val="00846777"/>
    <w:rsid w:val="009602D0"/>
    <w:rsid w:val="009B72E5"/>
    <w:rsid w:val="00A53E50"/>
    <w:rsid w:val="00D32DCE"/>
    <w:rsid w:val="00D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45B7-8CCE-4F15-A9F7-1132B0D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C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E7CBF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6E7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E7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 Spacing"/>
    <w:uiPriority w:val="1"/>
    <w:qFormat/>
    <w:rsid w:val="006E7CBF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E7CB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72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E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2021-12-28T08:13:00Z</cp:lastPrinted>
  <dcterms:created xsi:type="dcterms:W3CDTF">2021-12-15T13:29:00Z</dcterms:created>
  <dcterms:modified xsi:type="dcterms:W3CDTF">2021-12-28T08:13:00Z</dcterms:modified>
</cp:coreProperties>
</file>