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5B" w:rsidRPr="00F7402E" w:rsidRDefault="00E9485B" w:rsidP="00E9485B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3335979" r:id="rId6"/>
        </w:object>
      </w:r>
    </w:p>
    <w:p w:rsidR="00E9485B" w:rsidRPr="00F7402E" w:rsidRDefault="00E9485B" w:rsidP="00E9485B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E9485B" w:rsidRPr="00F7402E" w:rsidRDefault="00E9485B" w:rsidP="00E9485B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E9485B" w:rsidRDefault="00E9485B" w:rsidP="00E9485B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E9485B" w:rsidRDefault="00E9485B" w:rsidP="00E9485B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ШІСТНАДЦЯТА (</w:t>
      </w:r>
      <w:proofErr w:type="spellStart"/>
      <w:r>
        <w:rPr>
          <w:color w:val="000000"/>
          <w:sz w:val="28"/>
          <w:szCs w:val="28"/>
          <w:lang w:val="ru-RU"/>
        </w:rPr>
        <w:t>позачергова</w:t>
      </w:r>
      <w:proofErr w:type="spellEnd"/>
      <w:r>
        <w:rPr>
          <w:color w:val="000000"/>
          <w:sz w:val="28"/>
          <w:szCs w:val="28"/>
          <w:lang w:val="ru-RU"/>
        </w:rPr>
        <w:t xml:space="preserve">)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E9485B" w:rsidRPr="00F7402E" w:rsidRDefault="00E9485B" w:rsidP="00E9485B">
      <w:pPr>
        <w:jc w:val="center"/>
        <w:rPr>
          <w:sz w:val="24"/>
          <w:szCs w:val="24"/>
          <w:lang w:val="ru-RU"/>
        </w:rPr>
      </w:pPr>
    </w:p>
    <w:p w:rsidR="00E9485B" w:rsidRDefault="00E9485B" w:rsidP="00E9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9485B" w:rsidRPr="005D1ED7" w:rsidRDefault="00E9485B" w:rsidP="00E9485B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 xml:space="preserve">від 13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>
        <w:rPr>
          <w:b/>
          <w:sz w:val="28"/>
          <w:szCs w:val="28"/>
        </w:rPr>
        <w:t xml:space="preserve"> 2021 року                                                                                    №</w:t>
      </w:r>
      <w:r>
        <w:rPr>
          <w:b/>
          <w:sz w:val="28"/>
          <w:szCs w:val="28"/>
          <w:lang w:val="ru-RU"/>
        </w:rPr>
        <w:t>1</w:t>
      </w:r>
      <w:r w:rsidRPr="001C2B93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/1</w:t>
      </w:r>
    </w:p>
    <w:p w:rsidR="00E9485B" w:rsidRDefault="00E9485B" w:rsidP="00E9485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E9485B" w:rsidRDefault="00E9485B" w:rsidP="00E9485B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E9485B" w:rsidRDefault="00E9485B" w:rsidP="00E9485B">
      <w:pPr>
        <w:jc w:val="center"/>
        <w:rPr>
          <w:i/>
          <w:sz w:val="28"/>
          <w:szCs w:val="28"/>
          <w:u w:val="single"/>
        </w:rPr>
      </w:pPr>
    </w:p>
    <w:p w:rsidR="00E9485B" w:rsidRDefault="00E9485B" w:rsidP="00E9485B">
      <w:pPr>
        <w:rPr>
          <w:b/>
          <w:sz w:val="28"/>
          <w:szCs w:val="28"/>
        </w:rPr>
      </w:pPr>
    </w:p>
    <w:p w:rsidR="00E9485B" w:rsidRPr="00012725" w:rsidRDefault="00E9485B" w:rsidP="00E9485B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</w:p>
    <w:p w:rsidR="00E9485B" w:rsidRDefault="00E9485B" w:rsidP="00E9485B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сільської територіальної громади</w:t>
      </w:r>
    </w:p>
    <w:p w:rsidR="00E9485B" w:rsidRDefault="00E9485B" w:rsidP="00E9485B">
      <w:pPr>
        <w:rPr>
          <w:b/>
          <w:sz w:val="28"/>
          <w:szCs w:val="28"/>
        </w:rPr>
      </w:pPr>
    </w:p>
    <w:p w:rsidR="00C06BCC" w:rsidRDefault="00C06BCC" w:rsidP="00C06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2021 рік» (зі змінами), «Про місцеве самоврядування» (зі змінами)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сесія Гатненської сільської ради</w:t>
      </w:r>
    </w:p>
    <w:p w:rsidR="00C06BCC" w:rsidRDefault="00C06BCC" w:rsidP="00C06BCC">
      <w:pPr>
        <w:jc w:val="both"/>
        <w:rPr>
          <w:sz w:val="28"/>
          <w:szCs w:val="28"/>
        </w:rPr>
      </w:pPr>
    </w:p>
    <w:p w:rsidR="00C06BCC" w:rsidRDefault="00C06BCC" w:rsidP="00C06BC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ВИРІШИЛА:</w:t>
      </w:r>
      <w:r>
        <w:rPr>
          <w:b/>
          <w:color w:val="000000"/>
          <w:sz w:val="28"/>
          <w:szCs w:val="28"/>
        </w:rPr>
        <w:tab/>
      </w:r>
    </w:p>
    <w:p w:rsidR="00C06BCC" w:rsidRDefault="00C06BCC" w:rsidP="00C06BCC">
      <w:pPr>
        <w:jc w:val="center"/>
        <w:rPr>
          <w:b/>
          <w:color w:val="000000"/>
          <w:sz w:val="28"/>
          <w:szCs w:val="28"/>
        </w:rPr>
      </w:pPr>
    </w:p>
    <w:p w:rsidR="00C06BCC" w:rsidRDefault="00C06BCC" w:rsidP="00C06B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ДОХОДИ</w:t>
      </w:r>
    </w:p>
    <w:p w:rsidR="00C06BCC" w:rsidRDefault="00C06BCC" w:rsidP="00C06BCC">
      <w:pPr>
        <w:pStyle w:val="a3"/>
        <w:numPr>
          <w:ilvl w:val="0"/>
          <w:numId w:val="33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за </w:t>
      </w:r>
      <w:r>
        <w:rPr>
          <w:b/>
          <w:sz w:val="28"/>
          <w:szCs w:val="28"/>
        </w:rPr>
        <w:t>ККД 41034500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4"/>
          <w:szCs w:val="24"/>
          <w:lang w:eastAsia="en-US"/>
        </w:rPr>
        <w:t xml:space="preserve">» </w:t>
      </w:r>
      <w:r>
        <w:rPr>
          <w:sz w:val="28"/>
          <w:szCs w:val="28"/>
          <w:lang w:eastAsia="en-US"/>
        </w:rPr>
        <w:t>на загальну суму</w:t>
      </w:r>
      <w:r>
        <w:rPr>
          <w:b/>
          <w:color w:val="000000"/>
          <w:sz w:val="28"/>
          <w:szCs w:val="28"/>
        </w:rPr>
        <w:t xml:space="preserve"> 16</w:t>
      </w:r>
      <w:r>
        <w:rPr>
          <w:b/>
          <w:color w:val="000000"/>
          <w:sz w:val="28"/>
          <w:szCs w:val="28"/>
          <w:lang w:val="ru-RU"/>
        </w:rPr>
        <w:t> </w:t>
      </w:r>
      <w:r>
        <w:rPr>
          <w:b/>
          <w:color w:val="000000"/>
          <w:sz w:val="28"/>
          <w:szCs w:val="28"/>
        </w:rPr>
        <w:t>126 477,00 грн.</w:t>
      </w:r>
    </w:p>
    <w:p w:rsidR="00C06BCC" w:rsidRDefault="00C06BCC" w:rsidP="00C06BCC">
      <w:pPr>
        <w:jc w:val="both"/>
        <w:rPr>
          <w:sz w:val="28"/>
          <w:szCs w:val="28"/>
          <w:lang w:eastAsia="uk-UA"/>
        </w:rPr>
      </w:pPr>
    </w:p>
    <w:p w:rsidR="00C06BCC" w:rsidRDefault="00C06BCC" w:rsidP="00C06B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C06BCC" w:rsidRDefault="00C06BCC" w:rsidP="00C06BCC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Збільшити видаткову частину спеціального фонду бюджету (бюджету розвитку) за рахунок субвенції  ККД 41034500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4"/>
          <w:szCs w:val="24"/>
          <w:lang w:eastAsia="en-US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на загальну суму </w:t>
      </w:r>
      <w:r>
        <w:rPr>
          <w:b/>
          <w:color w:val="000000"/>
          <w:sz w:val="28"/>
          <w:szCs w:val="28"/>
        </w:rPr>
        <w:t xml:space="preserve">4 500 500,00 грн. </w:t>
      </w:r>
      <w:r>
        <w:rPr>
          <w:color w:val="000000"/>
          <w:sz w:val="28"/>
          <w:szCs w:val="28"/>
        </w:rPr>
        <w:t>шляхом передачі коштів із загального фонду бюджету за головними розпорядниками, а саме:</w:t>
      </w:r>
    </w:p>
    <w:p w:rsidR="00C06BCC" w:rsidRDefault="00C06BCC" w:rsidP="00C06BCC">
      <w:pPr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Гатненська сільська рада (01) 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КПКВКМБ</w:t>
      </w:r>
      <w:r>
        <w:rPr>
          <w:sz w:val="28"/>
          <w:szCs w:val="28"/>
          <w:lang w:val="ru-RU"/>
        </w:rPr>
        <w:t xml:space="preserve"> 0117670</w:t>
      </w:r>
      <w:r>
        <w:rPr>
          <w:sz w:val="28"/>
          <w:szCs w:val="28"/>
        </w:rPr>
        <w:t xml:space="preserve"> по КЕКВ 3210  на суму 3 700 500,00 грн.</w:t>
      </w:r>
    </w:p>
    <w:p w:rsidR="00C06BCC" w:rsidRDefault="00C06BCC" w:rsidP="00C06BC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Управління освіти (06): 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КПКВКМБ </w:t>
      </w:r>
      <w:r>
        <w:rPr>
          <w:sz w:val="28"/>
          <w:szCs w:val="28"/>
          <w:lang w:val="ru-RU"/>
        </w:rPr>
        <w:t xml:space="preserve">0617670 по </w:t>
      </w:r>
      <w:r>
        <w:rPr>
          <w:sz w:val="28"/>
          <w:szCs w:val="28"/>
        </w:rPr>
        <w:t>КЕКВ 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10  на суму </w:t>
      </w:r>
      <w:r>
        <w:rPr>
          <w:sz w:val="28"/>
          <w:szCs w:val="28"/>
          <w:lang w:val="ru-RU"/>
        </w:rPr>
        <w:t xml:space="preserve"> 800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грн.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видаткову частину загального фонду бюджету </w:t>
      </w:r>
      <w:r>
        <w:rPr>
          <w:color w:val="000000"/>
          <w:sz w:val="28"/>
          <w:szCs w:val="28"/>
          <w:lang w:val="ru-RU"/>
        </w:rPr>
        <w:t xml:space="preserve">Гатненської </w:t>
      </w:r>
      <w:proofErr w:type="spellStart"/>
      <w:r>
        <w:rPr>
          <w:color w:val="000000"/>
          <w:sz w:val="28"/>
          <w:szCs w:val="28"/>
          <w:lang w:val="ru-RU"/>
        </w:rPr>
        <w:t>територіальної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громади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шляхом</w:t>
      </w:r>
      <w:r>
        <w:rPr>
          <w:color w:val="000000"/>
          <w:sz w:val="28"/>
          <w:szCs w:val="28"/>
        </w:rPr>
        <w:t xml:space="preserve"> передачі коштів зі спеціального фонду (бюджету розвитку) на загальну суму  8</w:t>
      </w:r>
      <w:r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</w:rPr>
        <w:t>0 000,00 грн., а саме</w:t>
      </w:r>
    </w:p>
    <w:p w:rsidR="00C06BCC" w:rsidRDefault="00C06BCC" w:rsidP="00C06BCC">
      <w:pPr>
        <w:pStyle w:val="a3"/>
        <w:ind w:left="709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Управління освіти (06): 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КПКВКМБ </w:t>
      </w:r>
      <w:r>
        <w:rPr>
          <w:sz w:val="28"/>
          <w:szCs w:val="28"/>
          <w:lang w:val="ru-RU"/>
        </w:rPr>
        <w:t xml:space="preserve">0611010 по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 на суму </w:t>
      </w:r>
      <w:r>
        <w:rPr>
          <w:sz w:val="28"/>
          <w:szCs w:val="28"/>
          <w:lang w:val="ru-RU"/>
        </w:rPr>
        <w:t xml:space="preserve"> 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грн.</w:t>
      </w:r>
    </w:p>
    <w:p w:rsidR="00C06BCC" w:rsidRDefault="00C06BCC" w:rsidP="00C06BCC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C06BCC" w:rsidRDefault="00C06BCC" w:rsidP="00C06B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   0116030   КЕКВ 2240   на суму   750 000,00 грн. </w:t>
      </w:r>
    </w:p>
    <w:p w:rsidR="00C06BCC" w:rsidRDefault="00C06BCC" w:rsidP="00C06BCC">
      <w:pPr>
        <w:pStyle w:val="a3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видаткову частину спеціального фонду бюджету (бюджету розвитку) </w:t>
      </w:r>
      <w:r>
        <w:rPr>
          <w:color w:val="000000"/>
          <w:sz w:val="28"/>
          <w:szCs w:val="28"/>
          <w:lang w:val="ru-RU"/>
        </w:rPr>
        <w:t xml:space="preserve">Гатненської </w:t>
      </w:r>
      <w:proofErr w:type="spellStart"/>
      <w:r>
        <w:rPr>
          <w:color w:val="000000"/>
          <w:sz w:val="28"/>
          <w:szCs w:val="28"/>
          <w:lang w:val="ru-RU"/>
        </w:rPr>
        <w:t>територіальної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громади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 передачі коштів до загального фонду бюджету</w:t>
      </w:r>
      <w:r>
        <w:rPr>
          <w:color w:val="000000"/>
          <w:sz w:val="28"/>
          <w:szCs w:val="28"/>
        </w:rPr>
        <w:t xml:space="preserve"> на загальну суму  8</w:t>
      </w:r>
      <w:r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</w:rPr>
        <w:t>0 000,00 грн., а саме</w:t>
      </w:r>
    </w:p>
    <w:p w:rsidR="00C06BCC" w:rsidRDefault="00C06BCC" w:rsidP="00C06BCC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C06BCC" w:rsidRDefault="00C06BCC" w:rsidP="00C06B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   </w:t>
      </w:r>
      <w:r>
        <w:rPr>
          <w:sz w:val="28"/>
          <w:szCs w:val="28"/>
          <w:lang w:val="ru-RU"/>
        </w:rPr>
        <w:t xml:space="preserve">0117461  </w:t>
      </w:r>
      <w:r>
        <w:rPr>
          <w:sz w:val="28"/>
          <w:szCs w:val="28"/>
        </w:rPr>
        <w:t>КЕКВ  3132   на суму       8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000,00 грн. </w:t>
      </w:r>
    </w:p>
    <w:p w:rsidR="00C06BCC" w:rsidRDefault="00C06BCC" w:rsidP="00C06BCC">
      <w:pPr>
        <w:pStyle w:val="a3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заміну джерела покриття спеціального фонду бюджету ( бюджету розвитку) в сумі </w:t>
      </w:r>
      <w:r>
        <w:rPr>
          <w:color w:val="000000"/>
          <w:sz w:val="28"/>
          <w:szCs w:val="28"/>
          <w:lang w:val="ru-RU"/>
        </w:rPr>
        <w:t>11 625 977,00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грн. по:</w:t>
      </w:r>
    </w:p>
    <w:p w:rsidR="00C06BCC" w:rsidRDefault="00C06BCC" w:rsidP="00C06BC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Гатненська сільська рада (01) 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КПКВКМБ </w:t>
      </w:r>
      <w:r>
        <w:rPr>
          <w:sz w:val="28"/>
          <w:szCs w:val="28"/>
          <w:lang w:val="ru-RU"/>
        </w:rPr>
        <w:t xml:space="preserve">0117321 по </w:t>
      </w:r>
      <w:r>
        <w:rPr>
          <w:sz w:val="28"/>
          <w:szCs w:val="28"/>
        </w:rPr>
        <w:t xml:space="preserve">КЕКВ 3122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1 482 877,00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КПКВКМБ </w:t>
      </w:r>
      <w:r>
        <w:rPr>
          <w:sz w:val="28"/>
          <w:szCs w:val="28"/>
          <w:lang w:val="ru-RU"/>
        </w:rPr>
        <w:t xml:space="preserve">0117321 по </w:t>
      </w:r>
      <w:r>
        <w:rPr>
          <w:sz w:val="28"/>
          <w:szCs w:val="28"/>
        </w:rPr>
        <w:t xml:space="preserve">КЕКВ 3132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4 600 000,00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КПКВКМБ</w:t>
      </w:r>
      <w:r>
        <w:rPr>
          <w:sz w:val="28"/>
          <w:szCs w:val="28"/>
          <w:lang w:val="ru-RU"/>
        </w:rPr>
        <w:t xml:space="preserve"> 0117330</w:t>
      </w:r>
      <w:r>
        <w:rPr>
          <w:sz w:val="28"/>
          <w:szCs w:val="28"/>
        </w:rPr>
        <w:t xml:space="preserve"> по КЕКВ 3122  на суму    791 015,00 грн.</w:t>
      </w:r>
    </w:p>
    <w:p w:rsidR="00C06BCC" w:rsidRDefault="00C06BCC" w:rsidP="00C06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КПКВКМБ</w:t>
      </w:r>
      <w:r>
        <w:rPr>
          <w:sz w:val="28"/>
          <w:szCs w:val="28"/>
          <w:lang w:val="ru-RU"/>
        </w:rPr>
        <w:t xml:space="preserve"> 0117461</w:t>
      </w:r>
      <w:r>
        <w:rPr>
          <w:sz w:val="28"/>
          <w:szCs w:val="28"/>
        </w:rPr>
        <w:t xml:space="preserve"> по КЕКВ 3132  на суму 4 752 085,00 грн.</w:t>
      </w:r>
    </w:p>
    <w:p w:rsidR="00C06BCC" w:rsidRDefault="00C06BCC" w:rsidP="00C06BCC">
      <w:pPr>
        <w:ind w:left="34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 саме видатки, які були передбачені за рахунок </w:t>
      </w:r>
      <w:r>
        <w:rPr>
          <w:bCs/>
          <w:sz w:val="28"/>
          <w:szCs w:val="28"/>
        </w:rPr>
        <w:t>ККД 11010100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Податок</w:t>
      </w:r>
      <w:proofErr w:type="spellEnd"/>
      <w:r>
        <w:rPr>
          <w:sz w:val="28"/>
          <w:szCs w:val="28"/>
          <w:lang w:val="ru-RU"/>
        </w:rPr>
        <w:t xml:space="preserve"> на доходи </w:t>
      </w:r>
      <w:proofErr w:type="spellStart"/>
      <w:r>
        <w:rPr>
          <w:sz w:val="28"/>
          <w:szCs w:val="28"/>
          <w:lang w:val="ru-RU"/>
        </w:rPr>
        <w:t>фізичних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осіб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сплачується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податковими</w:t>
      </w:r>
      <w:proofErr w:type="spellEnd"/>
      <w:r>
        <w:rPr>
          <w:sz w:val="28"/>
          <w:szCs w:val="28"/>
          <w:lang w:val="ru-RU"/>
        </w:rPr>
        <w:t xml:space="preserve"> агентами,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доходів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платника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податку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вигляді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заробітної</w:t>
      </w:r>
      <w:proofErr w:type="spellEnd"/>
      <w:r>
        <w:rPr>
          <w:sz w:val="28"/>
          <w:szCs w:val="28"/>
          <w:lang w:val="ru-RU"/>
        </w:rPr>
        <w:t xml:space="preserve"> плати»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за рахунок передачі з загального фонду бюджету до спеціального фонду бюджету (бюджету розвитку) за рахунок субвенції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ККД 41034500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4"/>
          <w:szCs w:val="24"/>
          <w:lang w:eastAsia="en-US"/>
        </w:rPr>
        <w:t xml:space="preserve">» </w:t>
      </w:r>
      <w:r>
        <w:rPr>
          <w:color w:val="000000"/>
          <w:sz w:val="28"/>
          <w:szCs w:val="28"/>
        </w:rPr>
        <w:t xml:space="preserve"> </w:t>
      </w:r>
    </w:p>
    <w:p w:rsidR="00C06BCC" w:rsidRDefault="00C06BCC" w:rsidP="00C06BCC">
      <w:pPr>
        <w:ind w:left="349"/>
        <w:jc w:val="both"/>
        <w:rPr>
          <w:color w:val="000000"/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перерозподіл коштів в межах кошторисних видатків спеціального фонду бюджету (бюджету розвитку) Гатненської сільської ради за головними розпорядниками коштів, а саме:</w:t>
      </w:r>
    </w:p>
    <w:p w:rsidR="00C06BCC" w:rsidRDefault="00C06BCC" w:rsidP="00C06BCC">
      <w:pPr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Гатненська сільська рада (01): </w:t>
      </w:r>
    </w:p>
    <w:p w:rsidR="00C06BCC" w:rsidRDefault="00C06BCC" w:rsidP="00C06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видатки по </w:t>
      </w:r>
      <w:r>
        <w:rPr>
          <w:sz w:val="28"/>
        </w:rPr>
        <w:t xml:space="preserve">КПКВК 0017461 КЕКВ 3132 на  </w:t>
      </w:r>
      <w:r>
        <w:rPr>
          <w:sz w:val="28"/>
          <w:lang w:val="ru-RU"/>
        </w:rPr>
        <w:t>5 000,00</w:t>
      </w:r>
      <w:r>
        <w:rPr>
          <w:sz w:val="28"/>
        </w:rPr>
        <w:t xml:space="preserve"> грн</w:t>
      </w:r>
    </w:p>
    <w:p w:rsidR="00C06BCC" w:rsidRDefault="00C06BCC" w:rsidP="00C06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видатки по </w:t>
      </w:r>
      <w:r>
        <w:rPr>
          <w:sz w:val="28"/>
        </w:rPr>
        <w:t xml:space="preserve">КПКВК 017310 КЕКВ 3132 на  </w:t>
      </w:r>
      <w:r>
        <w:rPr>
          <w:sz w:val="28"/>
          <w:lang w:val="ru-RU"/>
        </w:rPr>
        <w:t>5 000,00</w:t>
      </w:r>
      <w:r>
        <w:rPr>
          <w:sz w:val="28"/>
        </w:rPr>
        <w:t xml:space="preserve"> грн</w:t>
      </w:r>
    </w:p>
    <w:p w:rsidR="00C06BCC" w:rsidRDefault="00C06BCC" w:rsidP="00C06BCC">
      <w:pPr>
        <w:ind w:left="349"/>
        <w:jc w:val="both"/>
        <w:rPr>
          <w:color w:val="000000"/>
          <w:sz w:val="28"/>
          <w:szCs w:val="28"/>
        </w:rPr>
      </w:pPr>
    </w:p>
    <w:p w:rsidR="00C06BCC" w:rsidRDefault="00C06BCC" w:rsidP="00C06BCC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>
        <w:rPr>
          <w:sz w:val="28"/>
          <w:szCs w:val="28"/>
        </w:rPr>
        <w:t>Провести зміну об’єктів фінансування в межах кошторисних видатків по КПКВК 0117461 по КЕКВ 3132 спеціального фонду бюджету (бюджету розвитку) Гатненської сільської ради  на суму 10 000,00 грн., а саме:</w:t>
      </w:r>
    </w:p>
    <w:p w:rsidR="00C06BCC" w:rsidRDefault="00C06BCC" w:rsidP="00C06BCC">
      <w:pPr>
        <w:pStyle w:val="a3"/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Капітальний ремонт тротуару по </w:t>
      </w:r>
      <w:proofErr w:type="spellStart"/>
      <w:r>
        <w:rPr>
          <w:sz w:val="28"/>
          <w:szCs w:val="28"/>
        </w:rPr>
        <w:t>вул.Зелена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вул.Інститутська</w:t>
      </w:r>
      <w:proofErr w:type="spellEnd"/>
      <w:r>
        <w:rPr>
          <w:sz w:val="28"/>
          <w:szCs w:val="28"/>
        </w:rPr>
        <w:t xml:space="preserve"> до автодороги Київ-Одеса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Києво-Святошинського району Київської області «-»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 000,00грн.</w:t>
      </w:r>
    </w:p>
    <w:p w:rsidR="00C06BCC" w:rsidRDefault="00C06BCC" w:rsidP="00C06BCC">
      <w:pPr>
        <w:ind w:left="708"/>
        <w:jc w:val="both"/>
        <w:rPr>
          <w:sz w:val="28"/>
        </w:rPr>
      </w:pPr>
      <w:r>
        <w:rPr>
          <w:sz w:val="28"/>
        </w:rPr>
        <w:lastRenderedPageBreak/>
        <w:t xml:space="preserve"> Капітальний ремонт дороги по </w:t>
      </w:r>
      <w:proofErr w:type="spellStart"/>
      <w:r>
        <w:rPr>
          <w:sz w:val="28"/>
        </w:rPr>
        <w:t>вул.Лисакова</w:t>
      </w:r>
      <w:proofErr w:type="spellEnd"/>
      <w:r>
        <w:rPr>
          <w:sz w:val="28"/>
        </w:rPr>
        <w:t xml:space="preserve"> від </w:t>
      </w:r>
      <w:proofErr w:type="spellStart"/>
      <w:r>
        <w:rPr>
          <w:sz w:val="28"/>
        </w:rPr>
        <w:t>вул.Озерна</w:t>
      </w:r>
      <w:proofErr w:type="spellEnd"/>
      <w:r>
        <w:rPr>
          <w:sz w:val="28"/>
        </w:rPr>
        <w:t xml:space="preserve"> до   </w:t>
      </w:r>
      <w:proofErr w:type="spellStart"/>
      <w:r>
        <w:rPr>
          <w:sz w:val="28"/>
        </w:rPr>
        <w:t>вул.Звенигородська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 Фастівського району Київської  області «+» 5 000,00 грн.</w:t>
      </w:r>
    </w:p>
    <w:p w:rsidR="00C06BCC" w:rsidRDefault="00C06BCC" w:rsidP="00C06BCC">
      <w:pPr>
        <w:ind w:left="708"/>
        <w:jc w:val="both"/>
        <w:rPr>
          <w:sz w:val="28"/>
        </w:rPr>
      </w:pPr>
      <w:r>
        <w:rPr>
          <w:sz w:val="28"/>
        </w:rPr>
        <w:t xml:space="preserve">Капітальний ремонт дороги по </w:t>
      </w:r>
      <w:proofErr w:type="spellStart"/>
      <w:r>
        <w:rPr>
          <w:sz w:val="28"/>
        </w:rPr>
        <w:t>вул.Барвінкова</w:t>
      </w:r>
      <w:proofErr w:type="spellEnd"/>
      <w:r>
        <w:rPr>
          <w:sz w:val="28"/>
        </w:rPr>
        <w:t xml:space="preserve"> від </w:t>
      </w:r>
      <w:proofErr w:type="spellStart"/>
      <w:r>
        <w:rPr>
          <w:sz w:val="28"/>
        </w:rPr>
        <w:t>вул.Юнацька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вул.Абрикосова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 «+» 5 000,00 грн.</w:t>
      </w:r>
    </w:p>
    <w:p w:rsidR="00C06BCC" w:rsidRDefault="00C06BCC" w:rsidP="00C06BCC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>
        <w:rPr>
          <w:b/>
          <w:bCs/>
          <w:sz w:val="28"/>
          <w:szCs w:val="28"/>
        </w:rPr>
        <w:t xml:space="preserve"> 3 700 500,00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C06BCC" w:rsidRDefault="00C06BCC" w:rsidP="00C06BCC">
      <w:pPr>
        <w:pStyle w:val="a3"/>
        <w:ind w:left="709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>
        <w:rPr>
          <w:b/>
          <w:bCs/>
          <w:sz w:val="28"/>
          <w:szCs w:val="28"/>
          <w:lang w:val="ru-RU"/>
        </w:rPr>
        <w:t>3 700 500,00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,, джерелом покриття якого визначити надходження коштів із загального фонду до спеціального фонду (бюджету розвитку).</w:t>
      </w:r>
    </w:p>
    <w:p w:rsidR="00C06BCC" w:rsidRDefault="00C06BCC" w:rsidP="00C06BCC">
      <w:pPr>
        <w:pStyle w:val="a3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додатків 1, 2, 3, 5, 6, 7 до рішення «Про затвердження бюджету Гатненської сільської територіальної громади на 2021 рік» від 24 грудня 2020 року №3/17, виклавши їх у новій редакції.</w:t>
      </w:r>
    </w:p>
    <w:p w:rsidR="00C06BCC" w:rsidRDefault="00C06BCC" w:rsidP="00C06BCC">
      <w:pPr>
        <w:pStyle w:val="a3"/>
        <w:rPr>
          <w:sz w:val="28"/>
          <w:szCs w:val="28"/>
        </w:rPr>
      </w:pPr>
    </w:p>
    <w:p w:rsidR="00C06BCC" w:rsidRDefault="00C06BCC" w:rsidP="00C06BCC">
      <w:pPr>
        <w:pStyle w:val="a3"/>
        <w:ind w:left="709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C06BCC" w:rsidRDefault="00C06BCC" w:rsidP="00C06BCC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06BCC" w:rsidRDefault="00C06BCC" w:rsidP="00C06BCC">
      <w:pPr>
        <w:pStyle w:val="a3"/>
        <w:jc w:val="both"/>
        <w:rPr>
          <w:sz w:val="28"/>
          <w:szCs w:val="28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</w:p>
    <w:p w:rsidR="00C06BCC" w:rsidRDefault="00C06BCC" w:rsidP="00C06BC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  <w:r>
        <w:rPr>
          <w:color w:val="000000"/>
          <w:sz w:val="28"/>
          <w:szCs w:val="28"/>
          <w:lang w:val="ru-RU"/>
        </w:rPr>
        <w:t>ГАТНЕНСЬКА СІЛЬСЬКА РАДА</w:t>
      </w:r>
    </w:p>
    <w:p w:rsidR="00C06BCC" w:rsidRDefault="00C06BCC" w:rsidP="00C06BCC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C06BCC" w:rsidRDefault="00C06BCC" w:rsidP="00C06BCC">
      <w:pPr>
        <w:jc w:val="center"/>
        <w:rPr>
          <w:b/>
          <w:sz w:val="28"/>
          <w:szCs w:val="28"/>
        </w:rPr>
      </w:pPr>
    </w:p>
    <w:p w:rsidR="00C06BCC" w:rsidRDefault="00C06BCC" w:rsidP="00C0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C06BCC" w:rsidRDefault="00C06BCC" w:rsidP="00C06BCC">
      <w:pPr>
        <w:rPr>
          <w:b/>
          <w:sz w:val="28"/>
          <w:szCs w:val="28"/>
        </w:rPr>
      </w:pPr>
    </w:p>
    <w:p w:rsidR="00C06BCC" w:rsidRDefault="00C06BCC" w:rsidP="00C0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 внесення змін до бюджету</w:t>
      </w:r>
    </w:p>
    <w:p w:rsidR="00C06BCC" w:rsidRDefault="00C06BCC" w:rsidP="00C0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</w:t>
      </w:r>
    </w:p>
    <w:p w:rsidR="00C06BCC" w:rsidRDefault="00C06BCC" w:rsidP="00C06BCC">
      <w:pPr>
        <w:rPr>
          <w:b/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Збільшення видаткової частини загального фонду: </w:t>
      </w:r>
    </w:p>
    <w:p w:rsidR="00C06BCC" w:rsidRDefault="00C06BCC" w:rsidP="00C06BCC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(06):</w:t>
      </w:r>
    </w:p>
    <w:p w:rsidR="00C06BCC" w:rsidRDefault="00C06BCC" w:rsidP="00C06BCC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0611010 </w:t>
      </w:r>
      <w:r>
        <w:rPr>
          <w:sz w:val="28"/>
          <w:szCs w:val="28"/>
        </w:rPr>
        <w:t xml:space="preserve">КЕКВ 2240  на суму </w:t>
      </w:r>
      <w:r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</w:rPr>
        <w:t>0 000,00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– видатки на оренду генератора </w:t>
      </w:r>
    </w:p>
    <w:p w:rsidR="00C06BCC" w:rsidRDefault="00C06BCC" w:rsidP="00C06BCC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C06BCC" w:rsidRDefault="00C06BCC" w:rsidP="00C06BC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2240  на суму </w:t>
      </w:r>
      <w:r>
        <w:rPr>
          <w:sz w:val="28"/>
          <w:szCs w:val="28"/>
          <w:lang w:val="ru-RU"/>
        </w:rPr>
        <w:t xml:space="preserve"> 75</w:t>
      </w:r>
      <w:r>
        <w:rPr>
          <w:sz w:val="28"/>
          <w:szCs w:val="28"/>
        </w:rPr>
        <w:t>0 000,00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видатки на оплату послуг для забезпечення благоустрою територіальної громади</w:t>
      </w:r>
    </w:p>
    <w:p w:rsidR="00C06BCC" w:rsidRDefault="00C06BCC" w:rsidP="00C06BCC">
      <w:pPr>
        <w:ind w:left="720" w:firstLine="360"/>
        <w:jc w:val="both"/>
        <w:rPr>
          <w:sz w:val="28"/>
          <w:szCs w:val="28"/>
        </w:rPr>
      </w:pPr>
      <w:r>
        <w:rPr>
          <w:sz w:val="28"/>
        </w:rPr>
        <w:t xml:space="preserve">КПКВК 017310 КЕКВ 3132 на  </w:t>
      </w:r>
      <w:r>
        <w:rPr>
          <w:sz w:val="28"/>
          <w:lang w:val="ru-RU"/>
        </w:rPr>
        <w:t>5 000,00</w:t>
      </w:r>
      <w:r>
        <w:rPr>
          <w:sz w:val="28"/>
        </w:rPr>
        <w:t xml:space="preserve"> грн – капітальний ремонт водовідведення по </w:t>
      </w:r>
      <w:proofErr w:type="spellStart"/>
      <w:r>
        <w:rPr>
          <w:sz w:val="28"/>
        </w:rPr>
        <w:t>вул.Гайова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с.Юрівка</w:t>
      </w:r>
      <w:proofErr w:type="spellEnd"/>
      <w:r>
        <w:rPr>
          <w:sz w:val="28"/>
        </w:rPr>
        <w:t xml:space="preserve"> Фастівського району Київської області</w:t>
      </w:r>
    </w:p>
    <w:p w:rsidR="00C06BCC" w:rsidRDefault="00C06BCC" w:rsidP="00C06BCC">
      <w:pPr>
        <w:spacing w:line="276" w:lineRule="auto"/>
        <w:ind w:left="720"/>
        <w:jc w:val="both"/>
        <w:rPr>
          <w:sz w:val="28"/>
          <w:szCs w:val="28"/>
        </w:rPr>
      </w:pPr>
    </w:p>
    <w:p w:rsidR="00C06BCC" w:rsidRDefault="00C06BCC" w:rsidP="00C06BCC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Зменшення видаткової частини спеціального фонду:</w:t>
      </w:r>
    </w:p>
    <w:p w:rsidR="00C06BCC" w:rsidRDefault="00C06BCC" w:rsidP="00C06BCC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C06BCC" w:rsidRDefault="00C06BCC" w:rsidP="00C06BCC">
      <w:pPr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3132 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800 000,00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Капітальний ремонт дорожнього покриття по </w:t>
      </w:r>
      <w:proofErr w:type="spellStart"/>
      <w:r>
        <w:rPr>
          <w:sz w:val="28"/>
          <w:szCs w:val="28"/>
        </w:rPr>
        <w:t>вул.Жовтнева</w:t>
      </w:r>
      <w:proofErr w:type="spellEnd"/>
      <w:r>
        <w:rPr>
          <w:sz w:val="28"/>
          <w:szCs w:val="28"/>
        </w:rPr>
        <w:t xml:space="preserve"> від будинку №15 до </w:t>
      </w:r>
      <w:proofErr w:type="spellStart"/>
      <w:r>
        <w:rPr>
          <w:sz w:val="28"/>
          <w:szCs w:val="28"/>
        </w:rPr>
        <w:t>вул.Підлісна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Києво-Святошинського району Київської області ( зменшити на 150 000,00грн.)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Капітальний ремонт дорожнього покриття по </w:t>
      </w:r>
      <w:proofErr w:type="spellStart"/>
      <w:r>
        <w:rPr>
          <w:sz w:val="28"/>
          <w:szCs w:val="28"/>
        </w:rPr>
        <w:t>вул.Лісова</w:t>
      </w:r>
      <w:proofErr w:type="spellEnd"/>
      <w:r>
        <w:rPr>
          <w:sz w:val="28"/>
          <w:szCs w:val="28"/>
        </w:rPr>
        <w:t xml:space="preserve"> від будинку №38 до будинку №54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Києво-Святошинського району Київської області (зменшити на 450 000,00грн)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Капітальний ремонт тротуару по </w:t>
      </w:r>
      <w:proofErr w:type="spellStart"/>
      <w:r>
        <w:rPr>
          <w:sz w:val="28"/>
          <w:szCs w:val="28"/>
        </w:rPr>
        <w:t>вул.Зелена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вул.Інститутська</w:t>
      </w:r>
      <w:proofErr w:type="spellEnd"/>
      <w:r>
        <w:rPr>
          <w:sz w:val="28"/>
          <w:szCs w:val="28"/>
        </w:rPr>
        <w:t xml:space="preserve"> до автодороги Київ-Одеса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Києво-Святошинського району Київської області (зменшити на 200 000,00грн.)</w:t>
      </w:r>
    </w:p>
    <w:p w:rsidR="00C06BCC" w:rsidRDefault="00C06BCC" w:rsidP="00C06BCC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Видатки (заміна джерела покриття) за рахунок субвенції по об’єктам: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дошкільного навчального закладу по вул. Звенигородська, 95Б (вул. Карла Маркса, 95Б) в с. Віта-Поштова, Києво-Святошинського району Київської області – 1 482 877,00грн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Капітальний ремонт дороги по вул. Відродження від садиби № 4Г по вул. Боярська до садиби № 12 по вул. Відродження в с. Віта-Поштова Фастівського району  Київської області – 1 918 013,00грн.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Капітальний ремонт дорожнього покриття по вул. Чумацька від вул. Каштанова до вул. Богдана Хмельницького в с. Гатне – 1 415 285,00грн.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Капітальний ремонт дорожнього покриття по вул. Чумацька від вул. Кленова до вул. Богдана Хмельницького в с. Гатне – 1 418 787,00грн.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Придбання  генератора (пересувного комплексу резервного електроживлення на базі автоматизованої дизельної електростанції) для КЗ ЗДО "Казка" – 800 000,00грн.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Придбання сміттєвоза </w:t>
      </w:r>
      <w:bookmarkStart w:id="0" w:name="_GoBack"/>
      <w:r>
        <w:rPr>
          <w:sz w:val="28"/>
          <w:szCs w:val="28"/>
        </w:rPr>
        <w:t>із завантаженням для КП «Віта» Гатненської сільської ради – 3 700 500,00грн</w:t>
      </w:r>
      <w:bookmarkEnd w:id="0"/>
      <w:r>
        <w:rPr>
          <w:sz w:val="28"/>
          <w:szCs w:val="28"/>
        </w:rPr>
        <w:t>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Розробка проектно-кошторисної документації по об'єкту "Будівництво центру безпеки Гатненської сільської ради на вул. Берегова в с. Віта-Поштова Фастівського району Київської області. – 278 981,00грн.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Розробка проектно-кошторисної документації по об'єкту "Будівництво центру надання адміністративних послуг Гатненської сільської ради на вул. Київській, 138  в с. Гатне Фастівського району Київської області. – 512034,00грн.</w:t>
      </w:r>
    </w:p>
    <w:p w:rsidR="00C06BCC" w:rsidRDefault="00C06BCC" w:rsidP="00C06BCC">
      <w:pPr>
        <w:pStyle w:val="a3"/>
        <w:numPr>
          <w:ilvl w:val="0"/>
          <w:numId w:val="36"/>
        </w:numPr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Капітальний ремонт покрівлі  Гатненської загальноосвітньої школи І-ІІІ ступенів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Космонавтів, 1, с. Гатне Фастівського району – 4 600 000,00грн.</w:t>
      </w:r>
    </w:p>
    <w:p w:rsidR="00417119" w:rsidRPr="00E9485B" w:rsidRDefault="00417119" w:rsidP="00C06BCC">
      <w:pPr>
        <w:jc w:val="both"/>
      </w:pPr>
    </w:p>
    <w:sectPr w:rsidR="00417119" w:rsidRPr="00E9485B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219"/>
    <w:multiLevelType w:val="hybridMultilevel"/>
    <w:tmpl w:val="4AE0F86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5C516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BC05D82"/>
    <w:multiLevelType w:val="hybridMultilevel"/>
    <w:tmpl w:val="31FE2BE4"/>
    <w:lvl w:ilvl="0" w:tplc="0D8E40E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A5A7B"/>
    <w:multiLevelType w:val="hybridMultilevel"/>
    <w:tmpl w:val="4DEA6B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674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486F1573"/>
    <w:multiLevelType w:val="hybridMultilevel"/>
    <w:tmpl w:val="AA10AE22"/>
    <w:lvl w:ilvl="0" w:tplc="6BC4C400">
      <w:start w:val="207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54854EB"/>
    <w:multiLevelType w:val="hybridMultilevel"/>
    <w:tmpl w:val="1E54C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0C4BB8"/>
    <w:multiLevelType w:val="hybridMultilevel"/>
    <w:tmpl w:val="9378CC74"/>
    <w:lvl w:ilvl="0" w:tplc="1A8493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E10342"/>
    <w:multiLevelType w:val="hybridMultilevel"/>
    <w:tmpl w:val="DDF45D7C"/>
    <w:lvl w:ilvl="0" w:tplc="EE642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F10130"/>
    <w:multiLevelType w:val="hybridMultilevel"/>
    <w:tmpl w:val="9832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23786B"/>
    <w:multiLevelType w:val="hybridMultilevel"/>
    <w:tmpl w:val="51382092"/>
    <w:lvl w:ilvl="0" w:tplc="1D4AE1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E233C"/>
    <w:multiLevelType w:val="hybridMultilevel"/>
    <w:tmpl w:val="1C66D1A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E7EC4"/>
    <w:multiLevelType w:val="hybridMultilevel"/>
    <w:tmpl w:val="7CA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23"/>
  </w:num>
  <w:num w:numId="5">
    <w:abstractNumId w:val="19"/>
  </w:num>
  <w:num w:numId="6">
    <w:abstractNumId w:val="14"/>
  </w:num>
  <w:num w:numId="7">
    <w:abstractNumId w:val="20"/>
  </w:num>
  <w:num w:numId="8">
    <w:abstractNumId w:val="15"/>
  </w:num>
  <w:num w:numId="9">
    <w:abstractNumId w:val="0"/>
  </w:num>
  <w:num w:numId="10">
    <w:abstractNumId w:val="1"/>
  </w:num>
  <w:num w:numId="11">
    <w:abstractNumId w:val="21"/>
  </w:num>
  <w:num w:numId="12">
    <w:abstractNumId w:val="8"/>
  </w:num>
  <w:num w:numId="13">
    <w:abstractNumId w:val="3"/>
  </w:num>
  <w:num w:numId="14">
    <w:abstractNumId w:val="30"/>
  </w:num>
  <w:num w:numId="15">
    <w:abstractNumId w:val="6"/>
  </w:num>
  <w:num w:numId="16">
    <w:abstractNumId w:val="18"/>
  </w:num>
  <w:num w:numId="17">
    <w:abstractNumId w:val="27"/>
  </w:num>
  <w:num w:numId="18">
    <w:abstractNumId w:val="9"/>
  </w:num>
  <w:num w:numId="19">
    <w:abstractNumId w:val="25"/>
  </w:num>
  <w:num w:numId="20">
    <w:abstractNumId w:val="22"/>
  </w:num>
  <w:num w:numId="21">
    <w:abstractNumId w:val="12"/>
  </w:num>
  <w:num w:numId="22">
    <w:abstractNumId w:val="26"/>
  </w:num>
  <w:num w:numId="23">
    <w:abstractNumId w:val="5"/>
  </w:num>
  <w:num w:numId="24">
    <w:abstractNumId w:val="31"/>
  </w:num>
  <w:num w:numId="25">
    <w:abstractNumId w:val="4"/>
  </w:num>
  <w:num w:numId="26">
    <w:abstractNumId w:val="29"/>
  </w:num>
  <w:num w:numId="27">
    <w:abstractNumId w:val="17"/>
  </w:num>
  <w:num w:numId="28">
    <w:abstractNumId w:val="10"/>
  </w:num>
  <w:num w:numId="29">
    <w:abstractNumId w:val="24"/>
  </w:num>
  <w:num w:numId="30">
    <w:abstractNumId w:val="7"/>
  </w:num>
  <w:num w:numId="31">
    <w:abstractNumId w:val="16"/>
  </w:num>
  <w:num w:numId="32">
    <w:abstractNumId w:val="2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514AF"/>
    <w:rsid w:val="00052F27"/>
    <w:rsid w:val="000565F7"/>
    <w:rsid w:val="000659AE"/>
    <w:rsid w:val="00080812"/>
    <w:rsid w:val="000A08CD"/>
    <w:rsid w:val="000A3AD8"/>
    <w:rsid w:val="000C2AB0"/>
    <w:rsid w:val="000C4972"/>
    <w:rsid w:val="00110404"/>
    <w:rsid w:val="001120D8"/>
    <w:rsid w:val="00136156"/>
    <w:rsid w:val="00136A62"/>
    <w:rsid w:val="001475C3"/>
    <w:rsid w:val="00157CDC"/>
    <w:rsid w:val="001827C9"/>
    <w:rsid w:val="001A6A1A"/>
    <w:rsid w:val="001B15EF"/>
    <w:rsid w:val="001D2B21"/>
    <w:rsid w:val="001D6CBF"/>
    <w:rsid w:val="001F6AE1"/>
    <w:rsid w:val="0020529B"/>
    <w:rsid w:val="00230CB8"/>
    <w:rsid w:val="00250C18"/>
    <w:rsid w:val="00282507"/>
    <w:rsid w:val="00290508"/>
    <w:rsid w:val="002957C6"/>
    <w:rsid w:val="002A7C07"/>
    <w:rsid w:val="002B7B10"/>
    <w:rsid w:val="002C2A22"/>
    <w:rsid w:val="002E425F"/>
    <w:rsid w:val="002F2E6B"/>
    <w:rsid w:val="00322766"/>
    <w:rsid w:val="003378CA"/>
    <w:rsid w:val="003441FA"/>
    <w:rsid w:val="00376229"/>
    <w:rsid w:val="00382C2E"/>
    <w:rsid w:val="0039513E"/>
    <w:rsid w:val="003A1DBE"/>
    <w:rsid w:val="003B2A3A"/>
    <w:rsid w:val="003E023A"/>
    <w:rsid w:val="00417119"/>
    <w:rsid w:val="004465E6"/>
    <w:rsid w:val="00456F3D"/>
    <w:rsid w:val="004725A6"/>
    <w:rsid w:val="004D100D"/>
    <w:rsid w:val="004D139C"/>
    <w:rsid w:val="004D3753"/>
    <w:rsid w:val="004F0D68"/>
    <w:rsid w:val="004F665E"/>
    <w:rsid w:val="0056717E"/>
    <w:rsid w:val="005739AE"/>
    <w:rsid w:val="00577814"/>
    <w:rsid w:val="00585303"/>
    <w:rsid w:val="005860C1"/>
    <w:rsid w:val="0058755C"/>
    <w:rsid w:val="005B3ED3"/>
    <w:rsid w:val="005B592C"/>
    <w:rsid w:val="005D1ED7"/>
    <w:rsid w:val="005D42F0"/>
    <w:rsid w:val="005E7EBA"/>
    <w:rsid w:val="00602AB1"/>
    <w:rsid w:val="00650FD3"/>
    <w:rsid w:val="00651AB5"/>
    <w:rsid w:val="00652D91"/>
    <w:rsid w:val="0067525A"/>
    <w:rsid w:val="00681CF3"/>
    <w:rsid w:val="006B1989"/>
    <w:rsid w:val="006D2F51"/>
    <w:rsid w:val="006F1031"/>
    <w:rsid w:val="00726527"/>
    <w:rsid w:val="0073525A"/>
    <w:rsid w:val="007570C5"/>
    <w:rsid w:val="007A1163"/>
    <w:rsid w:val="007C0D5B"/>
    <w:rsid w:val="007F005D"/>
    <w:rsid w:val="008067C2"/>
    <w:rsid w:val="00824CC4"/>
    <w:rsid w:val="008250FA"/>
    <w:rsid w:val="008262A9"/>
    <w:rsid w:val="0085213F"/>
    <w:rsid w:val="00874EBC"/>
    <w:rsid w:val="00887DA1"/>
    <w:rsid w:val="00894116"/>
    <w:rsid w:val="008A196C"/>
    <w:rsid w:val="008A1A7A"/>
    <w:rsid w:val="008B0961"/>
    <w:rsid w:val="008C2EB3"/>
    <w:rsid w:val="008E2016"/>
    <w:rsid w:val="008F43E2"/>
    <w:rsid w:val="008F5ED9"/>
    <w:rsid w:val="00900D28"/>
    <w:rsid w:val="00903796"/>
    <w:rsid w:val="009411A1"/>
    <w:rsid w:val="009638FA"/>
    <w:rsid w:val="00967600"/>
    <w:rsid w:val="00976E73"/>
    <w:rsid w:val="009D1739"/>
    <w:rsid w:val="00A12FE5"/>
    <w:rsid w:val="00A33781"/>
    <w:rsid w:val="00A42C32"/>
    <w:rsid w:val="00A65ADD"/>
    <w:rsid w:val="00AC6A88"/>
    <w:rsid w:val="00AD0EFB"/>
    <w:rsid w:val="00AD3BD2"/>
    <w:rsid w:val="00AF67B9"/>
    <w:rsid w:val="00B1365F"/>
    <w:rsid w:val="00B31FD7"/>
    <w:rsid w:val="00B3761B"/>
    <w:rsid w:val="00B61E01"/>
    <w:rsid w:val="00B65FD5"/>
    <w:rsid w:val="00B718AA"/>
    <w:rsid w:val="00B92DD7"/>
    <w:rsid w:val="00BA65A2"/>
    <w:rsid w:val="00BC7998"/>
    <w:rsid w:val="00BE55A8"/>
    <w:rsid w:val="00C00EB7"/>
    <w:rsid w:val="00C069EA"/>
    <w:rsid w:val="00C06BCC"/>
    <w:rsid w:val="00C14B7E"/>
    <w:rsid w:val="00C177E5"/>
    <w:rsid w:val="00C25372"/>
    <w:rsid w:val="00C40976"/>
    <w:rsid w:val="00C47880"/>
    <w:rsid w:val="00C627A4"/>
    <w:rsid w:val="00C62BEC"/>
    <w:rsid w:val="00CA5E74"/>
    <w:rsid w:val="00CD5037"/>
    <w:rsid w:val="00CE39C4"/>
    <w:rsid w:val="00D05EE1"/>
    <w:rsid w:val="00D1214C"/>
    <w:rsid w:val="00D37B40"/>
    <w:rsid w:val="00D41F13"/>
    <w:rsid w:val="00D5776F"/>
    <w:rsid w:val="00D7141A"/>
    <w:rsid w:val="00DC12DF"/>
    <w:rsid w:val="00DD52FC"/>
    <w:rsid w:val="00E057AB"/>
    <w:rsid w:val="00E07BDD"/>
    <w:rsid w:val="00E144CE"/>
    <w:rsid w:val="00E2005A"/>
    <w:rsid w:val="00E2759A"/>
    <w:rsid w:val="00E302BC"/>
    <w:rsid w:val="00E46E81"/>
    <w:rsid w:val="00E511D1"/>
    <w:rsid w:val="00E9485B"/>
    <w:rsid w:val="00E97354"/>
    <w:rsid w:val="00ED2D9B"/>
    <w:rsid w:val="00ED4E40"/>
    <w:rsid w:val="00EE1A63"/>
    <w:rsid w:val="00EF32F3"/>
    <w:rsid w:val="00F618B1"/>
    <w:rsid w:val="00F7402E"/>
    <w:rsid w:val="00F832DD"/>
    <w:rsid w:val="00F97D38"/>
    <w:rsid w:val="00FB45C8"/>
    <w:rsid w:val="00FD3D2F"/>
    <w:rsid w:val="00FD749C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2021-12-14T12:31:00Z</cp:lastPrinted>
  <dcterms:created xsi:type="dcterms:W3CDTF">2021-12-12T18:35:00Z</dcterms:created>
  <dcterms:modified xsi:type="dcterms:W3CDTF">2022-01-10T14:07:00Z</dcterms:modified>
</cp:coreProperties>
</file>