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F3" w:rsidRPr="00003371" w:rsidRDefault="00B769F3" w:rsidP="00B769F3">
      <w:pPr>
        <w:numPr>
          <w:ilvl w:val="0"/>
          <w:numId w:val="4"/>
        </w:numPr>
        <w:tabs>
          <w:tab w:val="left" w:pos="0"/>
        </w:tabs>
        <w:suppressAutoHyphens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371">
        <w:rPr>
          <w:rFonts w:ascii="Times New Roman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65095055" r:id="rId6"/>
        </w:object>
      </w:r>
    </w:p>
    <w:p w:rsidR="00B769F3" w:rsidRPr="00003371" w:rsidRDefault="00B769F3" w:rsidP="00B769F3">
      <w:pPr>
        <w:numPr>
          <w:ilvl w:val="0"/>
          <w:numId w:val="4"/>
        </w:numPr>
        <w:tabs>
          <w:tab w:val="left" w:pos="0"/>
        </w:tabs>
        <w:suppressAutoHyphens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3371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B769F3" w:rsidRPr="00003371" w:rsidRDefault="00B769F3" w:rsidP="00B769F3">
      <w:pPr>
        <w:numPr>
          <w:ilvl w:val="0"/>
          <w:numId w:val="4"/>
        </w:numPr>
        <w:tabs>
          <w:tab w:val="left" w:pos="0"/>
        </w:tabs>
        <w:suppressAutoHyphens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3371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B769F3" w:rsidRPr="00003371" w:rsidRDefault="00B769F3" w:rsidP="00B769F3">
      <w:pPr>
        <w:numPr>
          <w:ilvl w:val="0"/>
          <w:numId w:val="4"/>
        </w:num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03371">
        <w:rPr>
          <w:rFonts w:ascii="Times New Roman" w:hAnsi="Times New Roman" w:cs="Times New Roman"/>
          <w:color w:val="000000"/>
          <w:sz w:val="28"/>
          <w:szCs w:val="28"/>
        </w:rPr>
        <w:t xml:space="preserve">СОРОК ПЕРША СЕСІЯ </w:t>
      </w:r>
      <w:r w:rsidRPr="00003371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003371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B769F3" w:rsidRPr="00003371" w:rsidRDefault="00B769F3" w:rsidP="00B769F3">
      <w:pPr>
        <w:numPr>
          <w:ilvl w:val="0"/>
          <w:numId w:val="4"/>
        </w:numPr>
        <w:tabs>
          <w:tab w:val="left" w:pos="0"/>
        </w:tabs>
        <w:suppressAutoHyphens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9F3" w:rsidRPr="00003371" w:rsidRDefault="00B769F3" w:rsidP="00B769F3">
      <w:pPr>
        <w:numPr>
          <w:ilvl w:val="0"/>
          <w:numId w:val="4"/>
        </w:numPr>
        <w:tabs>
          <w:tab w:val="left" w:pos="0"/>
        </w:tabs>
        <w:suppressAutoHyphens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3371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B769F3" w:rsidRPr="00003371" w:rsidRDefault="00B769F3" w:rsidP="00B769F3">
      <w:pPr>
        <w:numPr>
          <w:ilvl w:val="0"/>
          <w:numId w:val="4"/>
        </w:numPr>
        <w:tabs>
          <w:tab w:val="left" w:pos="0"/>
        </w:tabs>
        <w:suppressAutoHyphens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03371">
        <w:rPr>
          <w:rFonts w:ascii="Times New Roman" w:hAnsi="Times New Roman" w:cs="Times New Roman"/>
          <w:b/>
          <w:sz w:val="28"/>
          <w:szCs w:val="28"/>
        </w:rPr>
        <w:t xml:space="preserve">від 21 грудня 2023 року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D28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 41/</w:t>
      </w:r>
      <w:r w:rsidR="00CD283E">
        <w:rPr>
          <w:rFonts w:ascii="Times New Roman" w:hAnsi="Times New Roman" w:cs="Times New Roman"/>
          <w:b/>
          <w:sz w:val="28"/>
          <w:szCs w:val="28"/>
          <w:lang w:val="uk-UA"/>
        </w:rPr>
        <w:t>50</w:t>
      </w:r>
    </w:p>
    <w:p w:rsidR="00B769F3" w:rsidRPr="00003371" w:rsidRDefault="00B769F3" w:rsidP="00B769F3">
      <w:pPr>
        <w:numPr>
          <w:ilvl w:val="0"/>
          <w:numId w:val="4"/>
        </w:numPr>
        <w:tabs>
          <w:tab w:val="left" w:pos="0"/>
        </w:tabs>
        <w:suppressAutoHyphens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371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4C3BD8" w:rsidRPr="00C620EE" w:rsidRDefault="004C3BD8" w:rsidP="004C3BD8">
      <w:pPr>
        <w:tabs>
          <w:tab w:val="left" w:pos="0"/>
        </w:tabs>
        <w:jc w:val="center"/>
        <w:rPr>
          <w:sz w:val="16"/>
          <w:szCs w:val="16"/>
        </w:rPr>
      </w:pPr>
    </w:p>
    <w:p w:rsidR="004C3BD8" w:rsidRPr="00C620EE" w:rsidRDefault="004C3BD8" w:rsidP="00B769F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C620EE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Про внесення змін до </w:t>
      </w:r>
      <w:r w:rsidRPr="00C620EE"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  <w:t>ПОЛОЖЕННЯ ПРО УПРАВЛІННЯ ОСВІТИ  Гатненської сільської  ради</w:t>
      </w:r>
      <w:r w:rsidRPr="00C620EE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 Фастівського району Київської області </w:t>
      </w:r>
    </w:p>
    <w:p w:rsidR="004C3BD8" w:rsidRPr="00C620EE" w:rsidRDefault="004C3BD8" w:rsidP="004C3B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4C3BD8" w:rsidRPr="00C620EE" w:rsidRDefault="004C3BD8" w:rsidP="004C3B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620E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Відповідно до абз. 3 ч. 2 ст. 81 Цивільного кодексу України, Господарського кодексу України, керуючись ст. 26, ст. 54 Закону України «Про місцеве самоврядування в Україні», Закону України «Про державну реєстрацію фізичних та юридичних осіб», з метою забезпечення функціонування та удосконалення мережі навчальних закладів, створення умов для здобуття жителями Гатненської територіальної громади дошкільної, загальної середньої освіти, позашкільної освіти, забезпечення належного матеріально-технічного стану навчальних закладів, </w:t>
      </w:r>
      <w:r w:rsidR="00B769F3">
        <w:rPr>
          <w:rFonts w:ascii="Times New Roman" w:hAnsi="Times New Roman" w:cs="Times New Roman"/>
          <w:sz w:val="28"/>
          <w:szCs w:val="28"/>
          <w:lang w:val="uk-UA" w:eastAsia="ru-RU"/>
        </w:rPr>
        <w:t>сесія Гатненської</w:t>
      </w:r>
      <w:r w:rsidRPr="00C620E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сільськ</w:t>
      </w:r>
      <w:r w:rsidR="00B769F3">
        <w:rPr>
          <w:rFonts w:ascii="Times New Roman" w:hAnsi="Times New Roman" w:cs="Times New Roman"/>
          <w:sz w:val="28"/>
          <w:szCs w:val="28"/>
          <w:lang w:val="uk-UA" w:eastAsia="ru-RU"/>
        </w:rPr>
        <w:t>ої ради</w:t>
      </w:r>
    </w:p>
    <w:p w:rsidR="004C3BD8" w:rsidRPr="00C620EE" w:rsidRDefault="004C3BD8" w:rsidP="004C3B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4C3BD8" w:rsidRPr="00C620EE" w:rsidRDefault="004C3BD8" w:rsidP="004C3BD8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  <w:lang w:val="uk-UA" w:eastAsia="ru-RU"/>
        </w:rPr>
      </w:pPr>
      <w:r w:rsidRPr="00C620EE">
        <w:rPr>
          <w:rFonts w:ascii="Times New Roman" w:eastAsia="Calibri" w:hAnsi="Times New Roman"/>
          <w:b/>
          <w:sz w:val="28"/>
          <w:szCs w:val="28"/>
          <w:lang w:val="uk-UA"/>
        </w:rPr>
        <w:t>ВИРІШИЛА</w:t>
      </w:r>
      <w:r w:rsidRPr="00C620EE">
        <w:rPr>
          <w:rFonts w:ascii="Times New Roman" w:eastAsia="Calibri" w:hAnsi="Times New Roman"/>
          <w:sz w:val="28"/>
          <w:szCs w:val="28"/>
          <w:lang w:val="uk-UA"/>
        </w:rPr>
        <w:t>:</w:t>
      </w:r>
    </w:p>
    <w:p w:rsidR="004C3BD8" w:rsidRPr="00C620EE" w:rsidRDefault="004C3BD8" w:rsidP="004C3BD8">
      <w:pPr>
        <w:numPr>
          <w:ilvl w:val="0"/>
          <w:numId w:val="1"/>
        </w:numPr>
        <w:shd w:val="clear" w:color="auto" w:fill="FFFFFF"/>
        <w:suppressAutoHyphens w:val="0"/>
        <w:spacing w:after="0" w:line="300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620E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Внести зміни до Положення про Управління  освіти  Гатненської сільської  ради </w:t>
      </w:r>
      <w:r w:rsidR="00B769F3">
        <w:rPr>
          <w:rFonts w:ascii="Times New Roman" w:hAnsi="Times New Roman" w:cs="Times New Roman"/>
          <w:sz w:val="28"/>
          <w:szCs w:val="28"/>
          <w:lang w:val="uk-UA" w:eastAsia="ru-RU"/>
        </w:rPr>
        <w:t>та затвердити його в редакції, що додається</w:t>
      </w:r>
      <w:r w:rsidRPr="00C620E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4C3BD8" w:rsidRPr="00C620EE" w:rsidRDefault="004C3BD8" w:rsidP="004C3BD8">
      <w:pPr>
        <w:numPr>
          <w:ilvl w:val="0"/>
          <w:numId w:val="1"/>
        </w:numPr>
        <w:shd w:val="clear" w:color="auto" w:fill="FFFFFF"/>
        <w:suppressAutoHyphens w:val="0"/>
        <w:spacing w:after="0" w:line="300" w:lineRule="atLeast"/>
        <w:ind w:left="0"/>
        <w:jc w:val="both"/>
        <w:textAlignment w:val="baseline"/>
        <w:rPr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 постійну депутатську комісію з питань планування бюджету, фінансів, податкової політики, соціально-економічного розвитку, інвестицій, освіти, науки, культури та туризму (голова комісії – Січкаренко Л.М.).</w:t>
      </w:r>
    </w:p>
    <w:p w:rsidR="004C3BD8" w:rsidRPr="00C620EE" w:rsidRDefault="004C3BD8" w:rsidP="004C3BD8">
      <w:pPr>
        <w:widowControl w:val="0"/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3BD8" w:rsidRPr="00C620EE" w:rsidRDefault="004C3BD8" w:rsidP="004C3BD8">
      <w:pPr>
        <w:pStyle w:val="a5"/>
        <w:tabs>
          <w:tab w:val="left" w:pos="8647"/>
        </w:tabs>
        <w:ind w:left="0" w:right="566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4C3BD8" w:rsidRPr="00C620EE" w:rsidRDefault="004C3BD8" w:rsidP="004C3BD8">
      <w:pPr>
        <w:tabs>
          <w:tab w:val="left" w:pos="8647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sz w:val="28"/>
          <w:szCs w:val="28"/>
          <w:lang w:val="uk-UA"/>
        </w:rPr>
        <w:t>Сільський голова                                                  Олександр ПАЛАМАРЧУК</w:t>
      </w:r>
    </w:p>
    <w:p w:rsidR="004C3BD8" w:rsidRPr="00C620EE" w:rsidRDefault="004C3BD8" w:rsidP="004C3BD8">
      <w:pPr>
        <w:suppressAutoHyphens w:val="0"/>
        <w:spacing w:after="200" w:line="276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C620EE">
        <w:rPr>
          <w:lang w:val="uk-UA"/>
        </w:rPr>
        <w:br w:type="page"/>
      </w:r>
    </w:p>
    <w:p w:rsidR="004C3BD8" w:rsidRPr="00C620EE" w:rsidRDefault="004C3BD8" w:rsidP="004C3BD8">
      <w:pPr>
        <w:spacing w:after="0" w:line="240" w:lineRule="auto"/>
        <w:ind w:right="-2" w:firstLine="4962"/>
        <w:rPr>
          <w:rFonts w:ascii="Times New Roman" w:hAnsi="Times New Roman" w:cs="Times New Roman"/>
          <w:b/>
          <w:szCs w:val="28"/>
          <w:lang w:val="uk-UA"/>
        </w:rPr>
      </w:pPr>
      <w:r w:rsidRPr="00C620EE">
        <w:rPr>
          <w:rFonts w:ascii="Times New Roman" w:hAnsi="Times New Roman" w:cs="Times New Roman"/>
          <w:b/>
          <w:szCs w:val="28"/>
          <w:lang w:val="uk-UA"/>
        </w:rPr>
        <w:lastRenderedPageBreak/>
        <w:t>ЗАТВЕРДЖЕНО</w:t>
      </w:r>
    </w:p>
    <w:p w:rsidR="00B769F3" w:rsidRDefault="004C3BD8" w:rsidP="004C3BD8">
      <w:pPr>
        <w:spacing w:after="0" w:line="240" w:lineRule="auto"/>
        <w:ind w:right="-2" w:firstLine="4962"/>
        <w:rPr>
          <w:rFonts w:ascii="Times New Roman" w:hAnsi="Times New Roman" w:cs="Times New Roman"/>
          <w:szCs w:val="28"/>
          <w:lang w:val="uk-UA"/>
        </w:rPr>
      </w:pPr>
      <w:r w:rsidRPr="00C620EE">
        <w:rPr>
          <w:rFonts w:ascii="Times New Roman" w:hAnsi="Times New Roman" w:cs="Times New Roman"/>
          <w:szCs w:val="28"/>
          <w:lang w:val="uk-UA"/>
        </w:rPr>
        <w:t xml:space="preserve">рішення </w:t>
      </w:r>
      <w:r w:rsidR="00B769F3">
        <w:rPr>
          <w:rFonts w:ascii="Times New Roman" w:hAnsi="Times New Roman" w:cs="Times New Roman"/>
          <w:szCs w:val="28"/>
          <w:lang w:val="uk-UA"/>
        </w:rPr>
        <w:t>41</w:t>
      </w:r>
      <w:r w:rsidRPr="00C620EE">
        <w:rPr>
          <w:rFonts w:ascii="Times New Roman" w:hAnsi="Times New Roman" w:cs="Times New Roman"/>
          <w:szCs w:val="28"/>
          <w:lang w:val="uk-UA"/>
        </w:rPr>
        <w:t xml:space="preserve"> сесії Гатненської сільської </w:t>
      </w:r>
    </w:p>
    <w:p w:rsidR="004C3BD8" w:rsidRPr="00C620EE" w:rsidRDefault="004C3BD8" w:rsidP="004C3BD8">
      <w:pPr>
        <w:spacing w:after="0" w:line="240" w:lineRule="auto"/>
        <w:ind w:right="-2" w:firstLine="4962"/>
        <w:rPr>
          <w:rFonts w:ascii="Times New Roman" w:hAnsi="Times New Roman" w:cs="Times New Roman"/>
          <w:szCs w:val="28"/>
          <w:lang w:val="uk-UA"/>
        </w:rPr>
      </w:pPr>
      <w:r w:rsidRPr="00C620EE">
        <w:rPr>
          <w:rFonts w:ascii="Times New Roman" w:hAnsi="Times New Roman" w:cs="Times New Roman"/>
          <w:szCs w:val="28"/>
          <w:lang w:val="uk-UA"/>
        </w:rPr>
        <w:t xml:space="preserve">ради </w:t>
      </w:r>
      <w:r w:rsidR="00B769F3">
        <w:rPr>
          <w:rFonts w:ascii="Times New Roman" w:hAnsi="Times New Roman" w:cs="Times New Roman"/>
          <w:szCs w:val="28"/>
          <w:lang w:val="en-US"/>
        </w:rPr>
        <w:t>VIII</w:t>
      </w:r>
      <w:r w:rsidRPr="00C620EE">
        <w:rPr>
          <w:rFonts w:ascii="Times New Roman" w:hAnsi="Times New Roman" w:cs="Times New Roman"/>
          <w:szCs w:val="28"/>
          <w:lang w:val="uk-UA"/>
        </w:rPr>
        <w:t xml:space="preserve"> скликання</w:t>
      </w:r>
    </w:p>
    <w:p w:rsidR="004C3BD8" w:rsidRPr="00C620EE" w:rsidRDefault="004C3BD8" w:rsidP="004C3BD8">
      <w:pPr>
        <w:spacing w:after="0" w:line="240" w:lineRule="auto"/>
        <w:ind w:right="-2" w:firstLine="4962"/>
        <w:rPr>
          <w:rFonts w:ascii="Times New Roman" w:hAnsi="Times New Roman" w:cs="Times New Roman"/>
          <w:szCs w:val="28"/>
          <w:lang w:val="uk-UA"/>
        </w:rPr>
      </w:pPr>
      <w:r w:rsidRPr="00C620EE">
        <w:rPr>
          <w:rFonts w:ascii="Times New Roman" w:hAnsi="Times New Roman" w:cs="Times New Roman"/>
          <w:szCs w:val="28"/>
          <w:lang w:val="uk-UA"/>
        </w:rPr>
        <w:t xml:space="preserve">від </w:t>
      </w:r>
      <w:r w:rsidR="00B769F3">
        <w:rPr>
          <w:rFonts w:ascii="Times New Roman" w:hAnsi="Times New Roman" w:cs="Times New Roman"/>
          <w:szCs w:val="28"/>
          <w:lang w:val="uk-UA"/>
        </w:rPr>
        <w:t>21.12.</w:t>
      </w:r>
      <w:r w:rsidR="00B769F3" w:rsidRPr="00B769F3">
        <w:rPr>
          <w:rFonts w:ascii="Times New Roman" w:hAnsi="Times New Roman" w:cs="Times New Roman"/>
          <w:szCs w:val="28"/>
          <w:lang w:val="uk-UA"/>
        </w:rPr>
        <w:t>2023</w:t>
      </w:r>
      <w:r w:rsidR="00B769F3">
        <w:rPr>
          <w:rFonts w:ascii="Times New Roman" w:hAnsi="Times New Roman" w:cs="Times New Roman"/>
          <w:szCs w:val="28"/>
          <w:lang w:val="uk-UA"/>
        </w:rPr>
        <w:t>р.</w:t>
      </w:r>
      <w:r w:rsidRPr="00C620EE">
        <w:rPr>
          <w:rFonts w:ascii="Times New Roman" w:hAnsi="Times New Roman" w:cs="Times New Roman"/>
          <w:szCs w:val="28"/>
          <w:lang w:val="uk-UA"/>
        </w:rPr>
        <w:t xml:space="preserve"> року № </w:t>
      </w:r>
      <w:r w:rsidR="00B769F3">
        <w:rPr>
          <w:rFonts w:ascii="Times New Roman" w:hAnsi="Times New Roman" w:cs="Times New Roman"/>
          <w:szCs w:val="28"/>
          <w:lang w:val="uk-UA"/>
        </w:rPr>
        <w:t>41/</w:t>
      </w:r>
      <w:r w:rsidR="00CD283E">
        <w:rPr>
          <w:rFonts w:ascii="Times New Roman" w:hAnsi="Times New Roman" w:cs="Times New Roman"/>
          <w:szCs w:val="28"/>
          <w:lang w:val="uk-UA"/>
        </w:rPr>
        <w:t>50</w:t>
      </w:r>
    </w:p>
    <w:p w:rsidR="004C3BD8" w:rsidRPr="00C620EE" w:rsidRDefault="004C3BD8" w:rsidP="004C3BD8">
      <w:pPr>
        <w:tabs>
          <w:tab w:val="left" w:pos="4536"/>
        </w:tabs>
        <w:spacing w:after="0"/>
        <w:ind w:left="4536" w:right="333" w:hanging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4C3BD8" w:rsidRPr="00C620EE" w:rsidRDefault="004C3BD8" w:rsidP="004C3BD8">
      <w:pPr>
        <w:tabs>
          <w:tab w:val="left" w:pos="4536"/>
          <w:tab w:val="left" w:pos="5670"/>
        </w:tabs>
        <w:spacing w:after="0"/>
        <w:ind w:left="4536" w:hanging="524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0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620E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620E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:rsidR="004C3BD8" w:rsidRPr="00C620EE" w:rsidRDefault="004C3BD8" w:rsidP="004C3BD8">
      <w:pPr>
        <w:tabs>
          <w:tab w:val="left" w:pos="5245"/>
        </w:tabs>
        <w:spacing w:after="0"/>
        <w:ind w:left="5245" w:right="333" w:hanging="5245"/>
        <w:rPr>
          <w:rFonts w:ascii="Times New Roman" w:hAnsi="Times New Roman" w:cs="Times New Roman"/>
          <w:sz w:val="28"/>
          <w:szCs w:val="28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620E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C3BD8" w:rsidRPr="00C620EE" w:rsidRDefault="004C3BD8" w:rsidP="004C3BD8">
      <w:pPr>
        <w:tabs>
          <w:tab w:val="left" w:pos="5387"/>
        </w:tabs>
        <w:spacing w:after="0"/>
        <w:ind w:left="5245" w:right="333" w:hanging="524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0EE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4C3BD8" w:rsidRPr="00C620EE" w:rsidRDefault="004C3BD8" w:rsidP="004C3BD8">
      <w:pPr>
        <w:tabs>
          <w:tab w:val="left" w:pos="5387"/>
        </w:tabs>
        <w:spacing w:after="0"/>
        <w:ind w:left="5245" w:right="333" w:hanging="524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3BD8" w:rsidRPr="00C620EE" w:rsidRDefault="004C3BD8" w:rsidP="004C3BD8">
      <w:pPr>
        <w:tabs>
          <w:tab w:val="left" w:pos="5387"/>
        </w:tabs>
        <w:spacing w:after="0"/>
        <w:ind w:left="5245" w:right="333" w:hanging="524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3BD8" w:rsidRPr="00C620EE" w:rsidRDefault="004C3BD8" w:rsidP="004C3BD8">
      <w:pPr>
        <w:tabs>
          <w:tab w:val="left" w:pos="5387"/>
        </w:tabs>
        <w:spacing w:after="0"/>
        <w:ind w:left="5245" w:right="333" w:hanging="524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0EE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4C3BD8" w:rsidRPr="00C620EE" w:rsidRDefault="004C3BD8" w:rsidP="004C3BD8">
      <w:pPr>
        <w:tabs>
          <w:tab w:val="left" w:pos="5387"/>
        </w:tabs>
        <w:spacing w:after="0"/>
        <w:ind w:left="5245" w:right="333" w:hanging="524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3BD8" w:rsidRPr="00C620EE" w:rsidRDefault="004C3BD8" w:rsidP="004C3BD8">
      <w:pPr>
        <w:tabs>
          <w:tab w:val="left" w:pos="5387"/>
        </w:tabs>
        <w:spacing w:after="0"/>
        <w:ind w:left="5245" w:right="333" w:hanging="524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3BD8" w:rsidRPr="00C620EE" w:rsidRDefault="004C3BD8" w:rsidP="004C3BD8">
      <w:pPr>
        <w:tabs>
          <w:tab w:val="left" w:pos="5387"/>
        </w:tabs>
        <w:spacing w:after="0"/>
        <w:ind w:left="5245" w:right="333" w:hanging="524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3BD8" w:rsidRPr="00C620EE" w:rsidRDefault="004C3BD8" w:rsidP="004C3BD8">
      <w:pPr>
        <w:tabs>
          <w:tab w:val="left" w:pos="5387"/>
        </w:tabs>
        <w:spacing w:after="0"/>
        <w:ind w:left="5245" w:right="333" w:hanging="5245"/>
        <w:rPr>
          <w:rFonts w:ascii="Times New Roman" w:hAnsi="Times New Roman" w:cs="Times New Roman"/>
          <w:sz w:val="28"/>
          <w:szCs w:val="28"/>
          <w:lang w:val="uk-UA"/>
        </w:rPr>
      </w:pPr>
      <w:r w:rsidRPr="00C620EE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4C3BD8" w:rsidRPr="00C620EE" w:rsidRDefault="004C3BD8" w:rsidP="004C3BD8">
      <w:pPr>
        <w:tabs>
          <w:tab w:val="left" w:pos="5245"/>
        </w:tabs>
        <w:spacing w:after="0"/>
        <w:ind w:left="5245" w:right="333" w:hanging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4C3BD8" w:rsidRPr="00C620EE" w:rsidRDefault="004C3BD8" w:rsidP="004C3BD8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620EE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ПОЛОЖЕННЯ ПРО УПРАВЛІННЯ </w:t>
      </w:r>
      <w:r w:rsidRPr="00C620EE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 xml:space="preserve"> </w:t>
      </w:r>
      <w:r w:rsidRPr="00C620EE">
        <w:rPr>
          <w:rFonts w:ascii="Times New Roman" w:hAnsi="Times New Roman" w:cs="Times New Roman"/>
          <w:b/>
          <w:sz w:val="36"/>
          <w:szCs w:val="36"/>
          <w:lang w:val="uk-UA"/>
        </w:rPr>
        <w:t>ОСВІТИ</w:t>
      </w:r>
    </w:p>
    <w:p w:rsidR="004C3BD8" w:rsidRPr="00C620EE" w:rsidRDefault="004C3BD8" w:rsidP="004C3BD8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620EE">
        <w:rPr>
          <w:rFonts w:ascii="Times New Roman" w:hAnsi="Times New Roman" w:cs="Times New Roman"/>
          <w:b/>
          <w:sz w:val="36"/>
          <w:szCs w:val="36"/>
          <w:lang w:val="uk-UA"/>
        </w:rPr>
        <w:t xml:space="preserve">Гатненської сільської ради </w:t>
      </w:r>
    </w:p>
    <w:p w:rsidR="004C3BD8" w:rsidRPr="00C620EE" w:rsidRDefault="004C3BD8" w:rsidP="004C3BD8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620EE">
        <w:rPr>
          <w:rFonts w:ascii="Times New Roman" w:hAnsi="Times New Roman" w:cs="Times New Roman"/>
          <w:b/>
          <w:sz w:val="36"/>
          <w:szCs w:val="36"/>
          <w:lang w:val="uk-UA"/>
        </w:rPr>
        <w:t>Фастівського  району</w:t>
      </w:r>
    </w:p>
    <w:p w:rsidR="004C3BD8" w:rsidRPr="00C620EE" w:rsidRDefault="004C3BD8" w:rsidP="004C3BD8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620E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Київської області </w:t>
      </w:r>
    </w:p>
    <w:p w:rsidR="004C3BD8" w:rsidRPr="00C620EE" w:rsidRDefault="004C3BD8" w:rsidP="004C3BD8">
      <w:pPr>
        <w:pStyle w:val="a4"/>
        <w:shd w:val="clear" w:color="auto" w:fill="FFFFFF"/>
        <w:tabs>
          <w:tab w:val="left" w:pos="426"/>
        </w:tabs>
        <w:spacing w:after="0" w:afterAutospacing="0" w:line="276" w:lineRule="auto"/>
        <w:jc w:val="center"/>
        <w:rPr>
          <w:rStyle w:val="a3"/>
          <w:lang w:val="uk-UA"/>
        </w:rPr>
      </w:pPr>
    </w:p>
    <w:p w:rsidR="004C3BD8" w:rsidRPr="00C620EE" w:rsidRDefault="004C3BD8" w:rsidP="004C3BD8">
      <w:pPr>
        <w:pStyle w:val="a4"/>
        <w:shd w:val="clear" w:color="auto" w:fill="FFFFFF"/>
        <w:tabs>
          <w:tab w:val="left" w:pos="426"/>
        </w:tabs>
        <w:spacing w:after="0" w:afterAutospacing="0" w:line="276" w:lineRule="auto"/>
        <w:jc w:val="center"/>
        <w:rPr>
          <w:rStyle w:val="a3"/>
          <w:sz w:val="28"/>
          <w:szCs w:val="28"/>
          <w:lang w:val="uk-UA"/>
        </w:rPr>
      </w:pPr>
    </w:p>
    <w:p w:rsidR="004C3BD8" w:rsidRPr="00C620EE" w:rsidRDefault="004C3BD8" w:rsidP="004C3BD8">
      <w:pPr>
        <w:suppressAutoHyphens w:val="0"/>
        <w:spacing w:after="200" w:line="276" w:lineRule="auto"/>
        <w:rPr>
          <w:rStyle w:val="a3"/>
          <w:sz w:val="28"/>
          <w:szCs w:val="28"/>
          <w:lang w:val="uk-UA"/>
        </w:rPr>
      </w:pPr>
    </w:p>
    <w:p w:rsidR="004C3BD8" w:rsidRPr="00C620EE" w:rsidRDefault="004C3BD8" w:rsidP="004C3BD8">
      <w:pPr>
        <w:suppressAutoHyphens w:val="0"/>
        <w:spacing w:after="200" w:line="276" w:lineRule="auto"/>
        <w:rPr>
          <w:rStyle w:val="a3"/>
          <w:sz w:val="28"/>
          <w:szCs w:val="28"/>
          <w:lang w:val="uk-UA"/>
        </w:rPr>
      </w:pPr>
    </w:p>
    <w:p w:rsidR="004C3BD8" w:rsidRPr="00C620EE" w:rsidRDefault="004C3BD8" w:rsidP="004C3BD8">
      <w:pPr>
        <w:suppressAutoHyphens w:val="0"/>
        <w:spacing w:after="200" w:line="276" w:lineRule="auto"/>
        <w:rPr>
          <w:rStyle w:val="a3"/>
          <w:sz w:val="28"/>
          <w:szCs w:val="28"/>
          <w:lang w:val="uk-UA"/>
        </w:rPr>
      </w:pPr>
    </w:p>
    <w:p w:rsidR="004C3BD8" w:rsidRPr="00C620EE" w:rsidRDefault="004C3BD8" w:rsidP="004C3BD8">
      <w:pPr>
        <w:suppressAutoHyphens w:val="0"/>
        <w:spacing w:after="200" w:line="276" w:lineRule="auto"/>
        <w:rPr>
          <w:rStyle w:val="a3"/>
          <w:sz w:val="28"/>
          <w:szCs w:val="28"/>
          <w:lang w:val="uk-UA"/>
        </w:rPr>
      </w:pPr>
    </w:p>
    <w:p w:rsidR="004C3BD8" w:rsidRPr="00C620EE" w:rsidRDefault="004C3BD8" w:rsidP="004C3BD8">
      <w:pPr>
        <w:suppressAutoHyphens w:val="0"/>
        <w:spacing w:after="200" w:line="276" w:lineRule="auto"/>
        <w:rPr>
          <w:rStyle w:val="a3"/>
          <w:sz w:val="28"/>
          <w:szCs w:val="28"/>
          <w:lang w:val="uk-UA"/>
        </w:rPr>
      </w:pPr>
    </w:p>
    <w:p w:rsidR="004C3BD8" w:rsidRPr="00C620EE" w:rsidRDefault="004C3BD8" w:rsidP="004C3BD8">
      <w:pPr>
        <w:suppressAutoHyphens w:val="0"/>
        <w:spacing w:after="200" w:line="276" w:lineRule="auto"/>
        <w:rPr>
          <w:rStyle w:val="a3"/>
          <w:sz w:val="28"/>
          <w:szCs w:val="28"/>
          <w:lang w:val="uk-UA"/>
        </w:rPr>
      </w:pPr>
    </w:p>
    <w:p w:rsidR="004C3BD8" w:rsidRPr="00C620EE" w:rsidRDefault="004C3BD8" w:rsidP="004C3BD8">
      <w:pPr>
        <w:suppressAutoHyphens w:val="0"/>
        <w:spacing w:after="200" w:line="276" w:lineRule="auto"/>
        <w:rPr>
          <w:rStyle w:val="a3"/>
          <w:sz w:val="28"/>
          <w:szCs w:val="28"/>
          <w:lang w:val="uk-UA"/>
        </w:rPr>
      </w:pPr>
    </w:p>
    <w:p w:rsidR="004C3BD8" w:rsidRPr="00C620EE" w:rsidRDefault="004C3BD8" w:rsidP="004C3BD8">
      <w:pPr>
        <w:suppressAutoHyphens w:val="0"/>
        <w:spacing w:after="200" w:line="276" w:lineRule="auto"/>
        <w:rPr>
          <w:rStyle w:val="a3"/>
          <w:sz w:val="28"/>
          <w:szCs w:val="28"/>
          <w:lang w:val="uk-UA"/>
        </w:rPr>
      </w:pPr>
    </w:p>
    <w:p w:rsidR="004C3BD8" w:rsidRPr="00C620EE" w:rsidRDefault="004C3BD8" w:rsidP="004C3BD8">
      <w:pPr>
        <w:suppressAutoHyphens w:val="0"/>
        <w:spacing w:after="200" w:line="276" w:lineRule="auto"/>
        <w:rPr>
          <w:rStyle w:val="a3"/>
          <w:sz w:val="28"/>
          <w:szCs w:val="28"/>
          <w:lang w:val="uk-UA"/>
        </w:rPr>
      </w:pPr>
    </w:p>
    <w:p w:rsidR="004C3BD8" w:rsidRPr="00C620EE" w:rsidRDefault="004C3BD8" w:rsidP="004C3BD8">
      <w:pPr>
        <w:suppressAutoHyphens w:val="0"/>
        <w:spacing w:after="200" w:line="276" w:lineRule="auto"/>
        <w:rPr>
          <w:rStyle w:val="a3"/>
          <w:sz w:val="28"/>
          <w:szCs w:val="28"/>
          <w:lang w:val="uk-UA"/>
        </w:rPr>
      </w:pPr>
    </w:p>
    <w:p w:rsidR="004C3BD8" w:rsidRPr="004C3BD8" w:rsidRDefault="004C3BD8" w:rsidP="004C3BD8">
      <w:pPr>
        <w:suppressAutoHyphens w:val="0"/>
        <w:spacing w:after="200" w:line="276" w:lineRule="auto"/>
        <w:jc w:val="center"/>
        <w:rPr>
          <w:rStyle w:val="a3"/>
          <w:rFonts w:asciiTheme="minorHAnsi" w:hAnsiTheme="minorHAnsi" w:cs="Calibri"/>
          <w:b w:val="0"/>
          <w:bCs w:val="0"/>
          <w:lang w:val="uk-UA"/>
        </w:rPr>
      </w:pPr>
      <w:r w:rsidRPr="00C620EE">
        <w:rPr>
          <w:rStyle w:val="a3"/>
          <w:sz w:val="28"/>
          <w:szCs w:val="28"/>
          <w:lang w:val="uk-UA"/>
        </w:rPr>
        <w:t>2023</w:t>
      </w:r>
    </w:p>
    <w:p w:rsidR="004C3BD8" w:rsidRPr="00C620EE" w:rsidRDefault="004C3BD8" w:rsidP="004C3BD8">
      <w:pPr>
        <w:pStyle w:val="1"/>
        <w:numPr>
          <w:ilvl w:val="0"/>
          <w:numId w:val="2"/>
        </w:numPr>
        <w:tabs>
          <w:tab w:val="left" w:pos="426"/>
        </w:tabs>
        <w:ind w:left="0" w:firstLine="0"/>
        <w:jc w:val="center"/>
      </w:pPr>
      <w:r w:rsidRPr="00C620EE">
        <w:rPr>
          <w:rFonts w:ascii="Times New Roman" w:hAnsi="Times New Roman" w:cs="Times New Roman"/>
          <w:b/>
          <w:caps/>
          <w:sz w:val="28"/>
          <w:szCs w:val="28"/>
          <w:lang w:val="uk-UA"/>
        </w:rPr>
        <w:lastRenderedPageBreak/>
        <w:t>Загальні положення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Гатненської сільської ради Фастівського району Київської області (далі – Управління) є виконавчим органом </w:t>
      </w:r>
      <w:r w:rsidRPr="00C620EE">
        <w:rPr>
          <w:rFonts w:ascii="Times New Roman" w:hAnsi="Times New Roman" w:cs="Times New Roman"/>
          <w:sz w:val="28"/>
          <w:szCs w:val="28"/>
        </w:rPr>
        <w:t>Гатненсько</w:t>
      </w: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ї сільської ради   Фастівського району Київської області (далі – Гатненська  сільська рада). 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утворюється   Гатненською сільською радою, підзвітне та підконтрольне Гатненській сільській раді, підпорядковане виконавчому комітету ради, сільському голові, заступнику сільського голови з питань діяльності виконавчих органів ради (згідно з розподілом обов’язків). 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у своїй̆ діяльності керується Конституцією України, Конвенцією про захист прав людини і основоположних свобод, Конвенцією про права дитини, Європейською хартією місцевого самоврядування, іншими міжнародними договорами та правовими актами, ратифікованими Верховною Радою України, законами України «Про місцеве самоврядування в Україні», «Про службу в органах місцевого самоврядування», «Про освіту», «Про повну загальну середню освіту», «Про дошкільну освіту», «Про позашкільну освіту», актами Президента України, постановами Верховної Ради України, постановами і розпорядженнями Кабінету Міністрів України, профільних міністерств, іншими нормативно-правовими актами України, рішеннями Гатненської  сільської ради та її виконавчого комітету і цим Положенням. 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Структура, штатний̆ розпис Управління та зміни до них затверджуються рішенням Гатненської сільської ради. 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Управління є уповноваженою особою з реалізації прав і обов’язків Гатненської  сільської ради як засновника щодо управління закладами освіти.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є юридичною особою публічного права, має самостійний баланс, рахунки в органах Державної казначейської служби України, печатку із зображенням Державного Герба України та своїм найменуванням, власні бланки. 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Місцезнаходження: </w:t>
      </w:r>
      <w:r w:rsidRPr="00C620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08170, Київська область, Києво-Святошинський район,</w:t>
      </w: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0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село Віта-Поштова, </w:t>
      </w:r>
      <w:r w:rsidRPr="00C620EE">
        <w:rPr>
          <w:rStyle w:val="a3"/>
          <w:b w:val="0"/>
          <w:sz w:val="28"/>
          <w:szCs w:val="28"/>
          <w:shd w:val="clear" w:color="auto" w:fill="FFFFFF"/>
          <w:lang w:val="uk-UA"/>
        </w:rPr>
        <w:t>вулиця Боярська, будинок 4.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Назва юридичної особи:</w:t>
      </w:r>
    </w:p>
    <w:p w:rsidR="004C3BD8" w:rsidRPr="00C620EE" w:rsidRDefault="004C3BD8" w:rsidP="004C3BD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повна: Управління освіти Гатненської сільської ради Фастівського  району Київської області; </w:t>
      </w:r>
    </w:p>
    <w:p w:rsidR="004C3BD8" w:rsidRPr="00C620EE" w:rsidRDefault="004C3BD8" w:rsidP="004C3BD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скорочена: Управління освіти.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Управління утворюється та реєструється в порядку, визначеному законом, що регулює діяльність відповідної неприбуткової організації та вноситься контролюючим органом до Реєстру неприбуткових установ та організацій.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Внесення змін та доповнень до цього Положення здійснюється шляхом прийняття рішення Гатненською сільською радою.</w:t>
      </w:r>
    </w:p>
    <w:p w:rsidR="004C3BD8" w:rsidRPr="00C620EE" w:rsidRDefault="004C3BD8" w:rsidP="004C3BD8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C3BD8" w:rsidRPr="00C620EE" w:rsidRDefault="004C3BD8" w:rsidP="004C3BD8">
      <w:pPr>
        <w:pStyle w:val="1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b/>
          <w:caps/>
          <w:sz w:val="28"/>
          <w:szCs w:val="28"/>
          <w:lang w:val="uk-UA"/>
        </w:rPr>
        <w:t>Мета створення УПРАВЛІННЯ</w:t>
      </w:r>
    </w:p>
    <w:p w:rsidR="004C3BD8" w:rsidRPr="00C620EE" w:rsidRDefault="004C3BD8" w:rsidP="004C3BD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створено з метою: 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lastRenderedPageBreak/>
        <w:t>Здійснення Гатненською сільською радою та її виконавчими органами повноважень у сфері освіти  наданих законами України «Про місцеве самоврядування в Україні», «Про освіту», «Про повну загальну середню освіту», «Про дошкільну освіту», «Про позашкільну освіту» та іншими законодавчими актами України.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Забезпечення на території  Гатненської територіальної громади всебічного розвитку людини як особистості та найвищої цінності суспільства, її талантів, інтелектуальних, творчих і фізичних здібностей̆, формування цінностей̆ і необхідних для успішної самореалізації компетентностей, виховання відповідальних громадян, здатних до свідомого суспільного вибору та спрямування своєї діяльності на користь іншим людям і суспільству, збагачення на цій основі інтелектуального, економічного, творчого, культурного потенціалу українського народу, підвищення освітнього рівня громадян задля забезпечення сталого розвитку України та її європейського вибору.</w:t>
      </w:r>
    </w:p>
    <w:p w:rsidR="004C3BD8" w:rsidRPr="00C620EE" w:rsidRDefault="004C3BD8" w:rsidP="004C3BD8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C3BD8" w:rsidRPr="00C620EE" w:rsidRDefault="004C3BD8" w:rsidP="004C3BD8">
      <w:pPr>
        <w:pStyle w:val="1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Завдання УПРАВЛІННЯ</w:t>
      </w:r>
    </w:p>
    <w:p w:rsidR="004C3BD8" w:rsidRPr="00C620EE" w:rsidRDefault="004C3BD8" w:rsidP="004C3BD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у межах своїх повноважень вирішує такі завдання: 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Здійснює реалізацію державної та місцевої політик у сфері освіти шляхом виконання відповідних державних і місцевих програм через мережу комунальних закладів,  установ і підприємств для задоволення потреб та інтересів  Гатненської територіальної громади.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Забезпечує якість та доступність дошкільної, повної загальної середньої та позашкільної освіти на території Гатненської територіальної громади.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Вживає заходів для забезпечення гарантованого Конституцією України права громадян, які проживають на території Гатненської територіальної громади, на здобуття дошкільної, повної загальної середньої та позашкільної освіти.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Створює умови для забезпечення прав і можливостей осіб з особливими освітніми потребами для здобуття ними дошкільної, загальної середньої та позашкільної освіти з урахуванням їхніх індивідуальних потреб, можливостей, здібностей та інтересів шляхом забезпечення розумного пристосування та універсального дизайну.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Сприяє отриманню державних гарантій̆ та забезпечує соціальний̆ захист педагогічних працівників, спеціалістів, здобувачів освіти у сфері освіти.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Створює умови для вдосконалення та підвищення рівня професіоналізму педагогічних працівників закладів освіти, підготовки, перепідготовки та підвищення кваліфікації; здійснює їх атестацію.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Здійснює підготовку проєктів рішень Гатненської  сільської ради, її виконавчого комітету щодо вирішення питань у сфері освіти.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Готує пропозиції до проєктів державних цільових, галузевих та регіональних програм поліпшення становища освіти та  забезпечує виконання програм.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Здійснює інші повноваження та виконує завдання, покладені на Управління відповідно до чинного законодавства.</w:t>
      </w:r>
    </w:p>
    <w:p w:rsidR="004C3BD8" w:rsidRPr="00C620EE" w:rsidRDefault="004C3BD8" w:rsidP="004C3BD8">
      <w:pPr>
        <w:pStyle w:val="1"/>
        <w:tabs>
          <w:tab w:val="left" w:pos="78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ab/>
      </w:r>
    </w:p>
    <w:p w:rsidR="004C3BD8" w:rsidRPr="00C620EE" w:rsidRDefault="004C3BD8" w:rsidP="004C3BD8">
      <w:pPr>
        <w:pStyle w:val="1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b/>
          <w:caps/>
          <w:sz w:val="28"/>
          <w:szCs w:val="28"/>
          <w:lang w:val="uk-UA"/>
        </w:rPr>
        <w:t>Функції УПРАВЛІННЯ</w:t>
      </w:r>
    </w:p>
    <w:p w:rsidR="004C3BD8" w:rsidRPr="00C620EE" w:rsidRDefault="004C3BD8" w:rsidP="004C3BD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покладених на нього завдань Управління виконує такі функції: 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Забезпечує виконання рішень Гатненської   сільської ради та її виконавчого комітету, розпоряджень  Гатненського  сільського голови з питан</w:t>
      </w:r>
      <w:r w:rsidRPr="00C620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ь, віднесених до компетенції Управління. 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Забезпечує в межах своїх повноважень виконання Конституції України  щодо функціонування української мови як державної в підпорядкованих закладах і установах.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Здійснює прогнозування освітніх потреб населення у закладах, що забезпечують надання дошкільної, повної загальної середньої та позашкільної освіти, враховуючи інтереси дітей з особливими освітніми потребами.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Організовує в</w:t>
      </w: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едення обліку дітей̆ дошкільного та шкільного віку </w:t>
      </w:r>
      <w:r w:rsidRPr="00C620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із залученням відповідних територіальних органів Національної поліції та служб у справах дітей </w:t>
      </w:r>
      <w:r w:rsidRPr="00C620EE">
        <w:rPr>
          <w:rFonts w:ascii="Times New Roman" w:hAnsi="Times New Roman" w:cs="Times New Roman"/>
          <w:sz w:val="28"/>
          <w:szCs w:val="28"/>
          <w:lang w:val="uk-UA"/>
        </w:rPr>
        <w:t>у порядку, затвердженому Кабінетом Міністрів України.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Порушує перед  Гатненською сільською радою питання щодо задоволення освітніх   потреб представників національних меншин. 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Координує в межах своїх повноважень здійснення заходів, спрямованих на організацію оздоровлення, відпочинку та дозвілля дітей , розробляє і виконує відповідні програми.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Планує та сприяє розвитку мережі комунальних закладів освіти  відповідно до потреб територіальної громади, координує діяльність мережі. 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Порушує перед Гатненською сільською радою питання про створення, реорганізацію або ліквідацію закладів (установ) освіти.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Здійснює експертизу статутів закладів освіти комунальної форми власності та подає їх на затвердження  Гатненській сільській раді.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Сприяє організації фінансового та матеріально-технічного забезпечення закладів дошкільної, повної загальної середньої, позашкільної освіти, у тому числі будівництва, реконструкції, ремонту будівель, споруд, приміщень, інших об’єктів закладів, комплектуванню їх меблями, відповідним обладнанням, які забезпечують надання якісних послуг у відповідності до встановлених державних стандартів освіти.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Надає пропозиції виконавчому комітету Гатненської  сільської ради щодо закріплення за закладами загальної середньої освіти території обслуговування (крім випадків, установлених спеціальними законами). 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Збирає, узагальнює та вносить на розгляд виконавчого комітету   Гатненської сільської ради пропозиції щодо організації безоплатного медичного обслуговування вихованців та учнів у закладах освіти громади.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Сприяє ор</w:t>
      </w:r>
      <w:r w:rsidRPr="00C620EE">
        <w:rPr>
          <w:rFonts w:ascii="Times New Roman" w:hAnsi="Times New Roman" w:cs="Times New Roman"/>
          <w:sz w:val="28"/>
          <w:szCs w:val="28"/>
          <w:lang w:val="uk-UA"/>
        </w:rPr>
        <w:t>ганізації харчування дітей пільгових категорій та малозахищених сімей у закладах освіти за рахунок бюджету громади.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Затверджує кошториси та приймає фінансові звіти закладів (установ) освіти, підпорядкованих Управлінню, у порядку, визначеному законодавством; здійснює контроль за фінансово-господарською діяльністю закладів освіти Гатненської сільської ради. 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Аналізує результати господарської діяльності підпорядкованих йому закладів освіти, готує пропозиції та за необхідності вживає заходів щодо підвищення ефективності їх функціонування. 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Здійснює складання та подання державної статистичної звітності в обсягах, установлених для місцевих органів управління освітою,  збирає, аналізує та за необхідності подає на розгляд відповідних органів іншу інформацію, необхідну для реалізації повноважень у відповідній сфері.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Сприяє запобіганню бездоглядності та правопорушень серед неповнолітніх у закладах освіти, насильства у сім’ї, булінгу у підпорядкованих закладах (установах).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Вивчає потреби щодо створення додаткових можливостей для повноцінного і здорового розвитку та творчої самореалізації дітей, сприяє розвитку мережі гуртків та закладів позашкільної освіти. 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Здійснює координацію дій із питань зовнішнього незалежного оцінювання між регіональним центром оцінювання якості освіти та закладами загальної середньої освіти комунальної  та приватної власності, сприяє у відборі осіб, які будуть залучені до проведення зовнішнього незалежного оцінювання. Сприяє участі у міжнародних порівняльних дослідженнях якості освіти.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За запитами керівників закладів (установ) сприяє участі дітей та молоді у Всеукраїнських олімпіадах, конкурсах, чемпіонатах, кубках, фестивалях, змаганнях, літніх школах і таборах тощо.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 проведення засідань координаційних рад, комітетів та інших заходів з питань, які належать до компетенції Управління. 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Може залучатися за рішенням відповідного органу із забезпечення якості освіти до участі в проведенні інституційного аудиту закладів освіти, моніторингу якості освіти та якості освітнього процесу в порядку, визначеному чинним законодавством України.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Координує роботу з питань дотримання правил техніки безпеки, протипожежної безпеки і санітарного режиму в закладах комунальної форми власності, що віднесені до сфери повноважень Управління, та надає практичну допомогу у проведенні відповідної роботи.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Здійснює розгляд звернень громадян та їх прийом із питань, що відносяться до компетенції Управління, у разі потреби вживає заходи щодо усунення причин, які зумовили їх появу.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Забезпечує доступ до публічної інформації, розпорядником якої є Управління.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Здійснює заходи щодо запобігання і протидії корупції в освіті. 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Організовує роботу з обліку, зберігання та укомплектування архівних документів, що належать Управлінню.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Здійснює інші повноваження, що випливають з актів законодавства, актів органів місцевого самоврядування Гатненської територіальної громади та цього Положення.</w:t>
      </w:r>
    </w:p>
    <w:p w:rsidR="004C3BD8" w:rsidRDefault="004C3BD8" w:rsidP="004C3BD8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D283E" w:rsidRPr="00C620EE" w:rsidRDefault="00CD283E" w:rsidP="004C3BD8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C3BD8" w:rsidRPr="00C620EE" w:rsidRDefault="004C3BD8" w:rsidP="004C3BD8">
      <w:pPr>
        <w:pStyle w:val="1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Права </w:t>
      </w:r>
      <w:r w:rsidRPr="00C620EE">
        <w:rPr>
          <w:rFonts w:ascii="Times New Roman" w:hAnsi="Times New Roman" w:cs="Times New Roman"/>
          <w:b/>
          <w:caps/>
          <w:sz w:val="28"/>
          <w:szCs w:val="28"/>
          <w:lang w:val="uk-UA"/>
        </w:rPr>
        <w:t>УПРАВЛІННЯ</w:t>
      </w:r>
    </w:p>
    <w:p w:rsidR="004C3BD8" w:rsidRPr="00C620EE" w:rsidRDefault="004C3BD8" w:rsidP="004C3BD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має право: 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Залучати до розроблення місцевих програм розвитку освіти,    розгляду питань, що належать до його компетенції, педагогічних, науково-педагогічних працівників, фахівців, експертів. 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Вносити до Гатненської сільської ради пропозиції щодо фінансування закладів (установ) освіти, брати безпосередню участь у формуванні бюджету в частині забезпечення освітньої галузі.  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Скликати, у тому числі щороку, серпневі конференції педагогічних працівників, проводити семінари, наради керівників закладів (установ) освіти   з питань, які належать до його компетенції. 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Укладати в установленому порядку угоди про співробітництво, налагоджувати прямі зв’язки із закладами (установами) освіти, молодіжними організаціями, науковими установами інших країн, міжнародними організаціями, фондами.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Створювати для узгодження питань, що належать до компетентності Управління, колегію. </w:t>
      </w:r>
      <w:r w:rsidRPr="00C620EE">
        <w:rPr>
          <w:rFonts w:ascii="Times New Roman" w:hAnsi="Times New Roman" w:cs="Times New Roman"/>
          <w:sz w:val="28"/>
          <w:szCs w:val="28"/>
        </w:rPr>
        <w:t xml:space="preserve">Склад </w:t>
      </w: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колегії затверджується Гатненським   сільським головою за поданням начальника Управління. Рішення колегії затверджуються </w:t>
      </w:r>
      <w:r w:rsidRPr="00C620EE">
        <w:rPr>
          <w:rFonts w:ascii="Times New Roman" w:hAnsi="Times New Roman" w:cs="Times New Roman"/>
          <w:sz w:val="28"/>
          <w:szCs w:val="28"/>
        </w:rPr>
        <w:t>наказами начальника</w:t>
      </w: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Pr="00C620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Створювати при Управлінні ради керівників закладів (установ), громадські ради профільного спрямування, міжшкільні методичні об’єднання педагогічних працівників, комісії з числа працівників, підпорядкованих Управлінню закладів, та представників громадськості. Положення про відповідні ради та комісії, їх персональний склад затверджуються наказом начальника Управління.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Одержувати в установленому порядку від органів виконавчої влади, органів місцевого самоврядування, а також від підприємств, установ та організацій інформацію і матеріали, необхідні для виконання покладених на нього завдань.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Організовувати випуск видань інформаційного та науково-методичного характеру.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Представляти в установленому порядку інтереси Управління в судових органах під час розгляду спірних питань, що належать до його компетенції.</w:t>
      </w:r>
    </w:p>
    <w:p w:rsidR="004C3BD8" w:rsidRPr="00C620EE" w:rsidRDefault="004C3BD8" w:rsidP="004C3BD8">
      <w:pPr>
        <w:pStyle w:val="1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</w:p>
    <w:p w:rsidR="004C3BD8" w:rsidRPr="00C620EE" w:rsidRDefault="004C3BD8" w:rsidP="004C3BD8">
      <w:pPr>
        <w:pStyle w:val="1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b/>
          <w:caps/>
          <w:sz w:val="28"/>
          <w:szCs w:val="28"/>
          <w:lang w:val="uk-UA"/>
        </w:rPr>
        <w:t>Керівник та працівники УПРАВЛІННЯ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Керівником Управління є його начальник. Начальник Управління є посадовою особою місцевого самоврядування, приймається на службу шляхом призначення  Гатненським сільським головою за конкурсом або іншою процедурою, передбаченою законодавством. Начальник Управління підзвітний і підконтрольний Гатненському сільському голові та заступникові голови з питань діяльності виконавчих органів ради (згідно з розподілом обов’язків).</w:t>
      </w:r>
    </w:p>
    <w:p w:rsidR="004C3BD8" w:rsidRPr="00C620EE" w:rsidRDefault="004C3BD8" w:rsidP="004C3BD8">
      <w:pPr>
        <w:shd w:val="clear" w:color="auto" w:fill="FDFDFD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має заступника начальника Управління, який приймається на службу </w:t>
      </w:r>
      <w:r w:rsidRPr="00C620EE">
        <w:rPr>
          <w:rFonts w:ascii="Times New Roman" w:hAnsi="Times New Roman" w:cs="Times New Roman"/>
          <w:bCs/>
          <w:sz w:val="28"/>
          <w:szCs w:val="28"/>
          <w:lang w:val="uk-UA" w:eastAsia="ru-RU"/>
        </w:rPr>
        <w:t>за конкурсом або іншою процедурою, передбаченою законодавством</w:t>
      </w:r>
      <w:r w:rsidRPr="00C620E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Начальник Управління: </w:t>
      </w:r>
    </w:p>
    <w:p w:rsidR="004C3BD8" w:rsidRPr="00C620EE" w:rsidRDefault="004C3BD8" w:rsidP="004C3BD8">
      <w:pPr>
        <w:pStyle w:val="1"/>
        <w:numPr>
          <w:ilvl w:val="2"/>
          <w:numId w:val="3"/>
        </w:numPr>
        <w:tabs>
          <w:tab w:val="left" w:pos="142"/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Здійснює: </w:t>
      </w:r>
    </w:p>
    <w:p w:rsidR="004C3BD8" w:rsidRPr="00C620EE" w:rsidRDefault="004C3BD8" w:rsidP="004C3BD8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керівництво роботою Управління; </w:t>
      </w:r>
    </w:p>
    <w:p w:rsidR="004C3BD8" w:rsidRPr="00C620EE" w:rsidRDefault="004C3BD8" w:rsidP="004C3BD8">
      <w:pPr>
        <w:tabs>
          <w:tab w:val="left" w:pos="142"/>
          <w:tab w:val="left" w:pos="426"/>
        </w:tabs>
        <w:spacing w:after="0" w:line="240" w:lineRule="auto"/>
        <w:ind w:firstLine="567"/>
        <w:jc w:val="both"/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функціональний̆ розподіл обов’язків між працівниками Управління; </w:t>
      </w:r>
    </w:p>
    <w:p w:rsidR="004C3BD8" w:rsidRPr="00C620EE" w:rsidRDefault="004C3BD8" w:rsidP="004C3BD8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планування роботи Управління та забезпечує звітування про його роботу.</w:t>
      </w:r>
    </w:p>
    <w:p w:rsidR="004C3BD8" w:rsidRPr="00C620EE" w:rsidRDefault="004C3BD8" w:rsidP="004C3BD8">
      <w:pPr>
        <w:pStyle w:val="1"/>
        <w:numPr>
          <w:ilvl w:val="2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Розглядає пропозиції щодо заохочення, просування по службі, притягнення до дисциплінарної відповідальності та звільнення працівників Управління, керівників закладів (установ), підпорядкованих Управлінню. </w:t>
      </w:r>
    </w:p>
    <w:p w:rsidR="004C3BD8" w:rsidRPr="00C620EE" w:rsidRDefault="004C3BD8" w:rsidP="004C3BD8">
      <w:pPr>
        <w:pStyle w:val="1"/>
        <w:numPr>
          <w:ilvl w:val="2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Видає в межах своєї компетенції накази, організовує і контролює їх виконання.</w:t>
      </w:r>
    </w:p>
    <w:p w:rsidR="004C3BD8" w:rsidRPr="00C620EE" w:rsidRDefault="004C3BD8" w:rsidP="004C3BD8">
      <w:pPr>
        <w:pStyle w:val="1"/>
        <w:numPr>
          <w:ilvl w:val="2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Виконує від імені Управління повноваження, передбачені цим Положенням.</w:t>
      </w:r>
    </w:p>
    <w:p w:rsidR="004C3BD8" w:rsidRPr="00C620EE" w:rsidRDefault="004C3BD8" w:rsidP="004C3BD8">
      <w:pPr>
        <w:pStyle w:val="1"/>
        <w:numPr>
          <w:ilvl w:val="2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Вживає заходи щодо підвищення ефективності роботи Управління.</w:t>
      </w:r>
    </w:p>
    <w:p w:rsidR="004C3BD8" w:rsidRPr="00C620EE" w:rsidRDefault="004C3BD8" w:rsidP="004C3BD8">
      <w:pPr>
        <w:pStyle w:val="1"/>
        <w:numPr>
          <w:ilvl w:val="2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Звітує перед  Гатненським сільським головою про виконання покладених на Управління завдань та затверджених планів роботи.</w:t>
      </w:r>
    </w:p>
    <w:p w:rsidR="004C3BD8" w:rsidRPr="00C620EE" w:rsidRDefault="004C3BD8" w:rsidP="004C3BD8">
      <w:pPr>
        <w:pStyle w:val="1"/>
        <w:numPr>
          <w:ilvl w:val="2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Координує планування роботи Управління та контролює його виконання.</w:t>
      </w:r>
    </w:p>
    <w:p w:rsidR="004C3BD8" w:rsidRPr="00C620EE" w:rsidRDefault="004C3BD8" w:rsidP="004C3BD8">
      <w:pPr>
        <w:pStyle w:val="1"/>
        <w:numPr>
          <w:ilvl w:val="2"/>
          <w:numId w:val="3"/>
        </w:numPr>
        <w:tabs>
          <w:tab w:val="left" w:pos="142"/>
          <w:tab w:val="left" w:pos="426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Здійснює контроль за ефективним і раціональним використанням бюджетних   коштів.</w:t>
      </w:r>
    </w:p>
    <w:p w:rsidR="004C3BD8" w:rsidRPr="00C620EE" w:rsidRDefault="004C3BD8" w:rsidP="004C3BD8">
      <w:pPr>
        <w:pStyle w:val="1"/>
        <w:numPr>
          <w:ilvl w:val="2"/>
          <w:numId w:val="3"/>
        </w:numPr>
        <w:tabs>
          <w:tab w:val="left" w:pos="142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Подає на розгляд  Гатненському  сільському голові проєкт кошторису доходів і видатків, вносить пропозиції щодо граничної чисельності та фонду оплати праці співробітників Управління.</w:t>
      </w:r>
    </w:p>
    <w:p w:rsidR="004C3BD8" w:rsidRPr="00C620EE" w:rsidRDefault="004C3BD8" w:rsidP="004C3BD8">
      <w:pPr>
        <w:pStyle w:val="1"/>
        <w:numPr>
          <w:ilvl w:val="2"/>
          <w:numId w:val="3"/>
        </w:numPr>
        <w:tabs>
          <w:tab w:val="left" w:pos="142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Здійснює інші повноваження відповідно до цього Положення та покладених на нього завдань окремими рішеннями </w:t>
      </w:r>
      <w:r w:rsidRPr="00C620EE">
        <w:rPr>
          <w:rFonts w:ascii="Times New Roman" w:hAnsi="Times New Roman" w:cs="Times New Roman"/>
          <w:sz w:val="28"/>
          <w:szCs w:val="28"/>
          <w:lang w:val="uk-UA"/>
        </w:rPr>
        <w:t>Гатненської сільської</w:t>
      </w:r>
      <w:r w:rsidRPr="00C620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620EE">
        <w:rPr>
          <w:rFonts w:ascii="Times New Roman" w:hAnsi="Times New Roman" w:cs="Times New Roman"/>
          <w:sz w:val="28"/>
          <w:szCs w:val="28"/>
          <w:lang w:val="uk-UA" w:eastAsia="ru-RU"/>
        </w:rPr>
        <w:t>ради, її виконавчого комітету, дорученнями, розпорядженнями сільського голови.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142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 Управління є посадовими особами місцевого самоврядування, на них поширюється дія Закону України «Про службу в органах місцевого самоврядування», вони приймаються на службу шляхом призначення за конкурсом або іншою процедурою, передбаченою законодавством. 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142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Права, посадові обов’язки, вимоги до рівня кваліфікації та досвіду роботи, відповідальність працівників Управління визначаються посадовими інструкціями до відповідних посад, затвердженими начальником Управління. </w:t>
      </w:r>
    </w:p>
    <w:p w:rsidR="004C3BD8" w:rsidRPr="00C620EE" w:rsidRDefault="004C3BD8" w:rsidP="004C3BD8">
      <w:pPr>
        <w:pStyle w:val="1"/>
        <w:tabs>
          <w:tab w:val="left" w:pos="142"/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C3BD8" w:rsidRPr="00C620EE" w:rsidRDefault="004C3BD8" w:rsidP="004C3BD8">
      <w:pPr>
        <w:pStyle w:val="1"/>
        <w:numPr>
          <w:ilvl w:val="0"/>
          <w:numId w:val="3"/>
        </w:numPr>
        <w:tabs>
          <w:tab w:val="left" w:pos="142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b/>
          <w:caps/>
          <w:sz w:val="28"/>
          <w:szCs w:val="28"/>
          <w:lang w:val="uk-UA"/>
        </w:rPr>
        <w:t>Відповідальність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142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несе персональну відповідальність за невиконання та/або неналежне виконання покладених на нього завдань, реалізацію його повноважень, дотримання трудової дисципліни.</w:t>
      </w:r>
    </w:p>
    <w:p w:rsidR="004C3BD8" w:rsidRPr="00B769F3" w:rsidRDefault="004C3BD8" w:rsidP="004C3BD8">
      <w:pPr>
        <w:pStyle w:val="1"/>
        <w:numPr>
          <w:ilvl w:val="1"/>
          <w:numId w:val="3"/>
        </w:numPr>
        <w:tabs>
          <w:tab w:val="left" w:pos="142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 Управління несуть відповідальність за неналежне виконання покладених на них завдань та повноважень відповідно до своїх посадових інструкцій та цього Положення. </w:t>
      </w:r>
    </w:p>
    <w:p w:rsidR="00B769F3" w:rsidRPr="00C620EE" w:rsidRDefault="00B769F3" w:rsidP="00B769F3">
      <w:pPr>
        <w:pStyle w:val="1"/>
        <w:tabs>
          <w:tab w:val="left" w:pos="142"/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C3BD8" w:rsidRPr="00C620EE" w:rsidRDefault="004C3BD8" w:rsidP="004C3BD8">
      <w:pPr>
        <w:pStyle w:val="1"/>
        <w:tabs>
          <w:tab w:val="left" w:pos="142"/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C3BD8" w:rsidRPr="00C620EE" w:rsidRDefault="004C3BD8" w:rsidP="004C3BD8">
      <w:pPr>
        <w:pStyle w:val="1"/>
        <w:numPr>
          <w:ilvl w:val="0"/>
          <w:numId w:val="3"/>
        </w:numPr>
        <w:tabs>
          <w:tab w:val="left" w:pos="142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b/>
          <w:caps/>
          <w:sz w:val="28"/>
          <w:szCs w:val="28"/>
          <w:lang w:val="uk-UA"/>
        </w:rPr>
        <w:t>Взаємовідносини з іншими підрозділами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142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може виконувати зазначені завдання і функції самостійно або разом з іншими структурними підрозділами Гатненської  сільської ради та її </w:t>
      </w:r>
      <w:r w:rsidRPr="00C620EE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виконавчих органів, а у випадках, передбачених законодавством, — з територіальними підрозділами органів державної виконавчої влади, державними органами, іншими юридичними особами, незалежно від форми власності, та фізичними особами.</w:t>
      </w:r>
    </w:p>
    <w:p w:rsidR="004C3BD8" w:rsidRPr="00C620EE" w:rsidRDefault="004C3BD8" w:rsidP="004C3BD8">
      <w:pPr>
        <w:pStyle w:val="1"/>
        <w:tabs>
          <w:tab w:val="left" w:pos="142"/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C3BD8" w:rsidRPr="00C620EE" w:rsidRDefault="004C3BD8" w:rsidP="004C3BD8">
      <w:pPr>
        <w:pStyle w:val="1"/>
        <w:numPr>
          <w:ilvl w:val="0"/>
          <w:numId w:val="3"/>
        </w:numPr>
        <w:tabs>
          <w:tab w:val="left" w:pos="142"/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b/>
          <w:caps/>
          <w:sz w:val="28"/>
          <w:szCs w:val="28"/>
          <w:lang w:val="uk-UA"/>
        </w:rPr>
        <w:t>Фінансування діяльності УПРАВЛІННЯУ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142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Управління фінансується за рахунок коштів бюджету Гатненської   сільської ради, які виділені на його утримання.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142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Джерелами фінансування Управління є кошти бюджету  Гатненської сільської ради, інші кошти, передані Управлінню згідно з чинним законодавством.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142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Бухгалтерський облік та складання фінансової звітності Управління проводиться відповідно до вимог чинного законодавства.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142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Управління та чисельність працівників, фонд оплати праці затверджується рішенням Гатненської  сільської ради. 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142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>Майно, яке знаходиться на балансі Управління, є комунальною власністю Гатненської  сільської ради та перебуває в оперативному управлінні Управління.</w:t>
      </w:r>
    </w:p>
    <w:p w:rsidR="004C3BD8" w:rsidRPr="00C620EE" w:rsidRDefault="004C3BD8" w:rsidP="004C3BD8">
      <w:pPr>
        <w:tabs>
          <w:tab w:val="left" w:pos="142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C3BD8" w:rsidRPr="00C620EE" w:rsidRDefault="004C3BD8" w:rsidP="004C3BD8">
      <w:pPr>
        <w:pStyle w:val="1"/>
        <w:numPr>
          <w:ilvl w:val="0"/>
          <w:numId w:val="3"/>
        </w:numPr>
        <w:tabs>
          <w:tab w:val="left" w:pos="142"/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Заключні положення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Ліквідація та/або реорганізація Управління здійснюються за рішенням  Гатненської  сільської ради у встановленому чинним законодавством порядку. </w:t>
      </w:r>
    </w:p>
    <w:p w:rsidR="004C3BD8" w:rsidRPr="00C620EE" w:rsidRDefault="004C3BD8" w:rsidP="004C3BD8">
      <w:pPr>
        <w:pStyle w:val="1"/>
        <w:numPr>
          <w:ilvl w:val="1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20EE">
        <w:rPr>
          <w:rFonts w:ascii="Times New Roman" w:hAnsi="Times New Roman" w:cs="Times New Roman"/>
          <w:sz w:val="28"/>
          <w:szCs w:val="28"/>
          <w:lang w:val="uk-UA"/>
        </w:rPr>
        <w:t xml:space="preserve">Зміни і доповнення до цього Положення вносяться рішеннями  Гатненської сільської </w:t>
      </w:r>
      <w:r w:rsidRPr="00C620EE">
        <w:rPr>
          <w:rFonts w:ascii="Times New Roman" w:hAnsi="Times New Roman" w:cs="Times New Roman"/>
          <w:sz w:val="28"/>
          <w:szCs w:val="28"/>
        </w:rPr>
        <w:t>ради.</w:t>
      </w:r>
    </w:p>
    <w:p w:rsidR="004C3BD8" w:rsidRDefault="004C3BD8" w:rsidP="004C3BD8">
      <w:pPr>
        <w:rPr>
          <w:rFonts w:ascii="Times New Roman" w:hAnsi="Times New Roman" w:cs="Times New Roman"/>
          <w:lang w:val="uk-UA"/>
        </w:rPr>
      </w:pPr>
    </w:p>
    <w:p w:rsidR="00E0116E" w:rsidRPr="00C620EE" w:rsidRDefault="00E0116E" w:rsidP="004C3BD8">
      <w:pPr>
        <w:rPr>
          <w:rFonts w:ascii="Times New Roman" w:hAnsi="Times New Roman" w:cs="Times New Roman"/>
          <w:lang w:val="uk-UA"/>
        </w:rPr>
      </w:pPr>
    </w:p>
    <w:p w:rsidR="004C3BD8" w:rsidRPr="00C620EE" w:rsidRDefault="004C3BD8" w:rsidP="004C3BD8">
      <w:pPr>
        <w:tabs>
          <w:tab w:val="left" w:pos="8647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sz w:val="28"/>
          <w:szCs w:val="28"/>
          <w:lang w:val="uk-UA"/>
        </w:rPr>
        <w:t>Сільський голова                                                  Олександр ПАЛАМАРЧУК</w:t>
      </w:r>
    </w:p>
    <w:p w:rsidR="004C3BD8" w:rsidRDefault="004C3BD8" w:rsidP="004C3BD8"/>
    <w:p w:rsidR="004C3BD8" w:rsidRDefault="004C3BD8" w:rsidP="004C3BD8"/>
    <w:p w:rsidR="004C3BD8" w:rsidRDefault="004C3BD8" w:rsidP="004C3BD8"/>
    <w:p w:rsidR="004C3BD8" w:rsidRDefault="004C3BD8" w:rsidP="004C3BD8"/>
    <w:p w:rsidR="004C3BD8" w:rsidRPr="00716EDD" w:rsidRDefault="004C3BD8" w:rsidP="004C3BD8">
      <w:pPr>
        <w:rPr>
          <w:lang w:val="uk-UA"/>
        </w:rPr>
      </w:pPr>
    </w:p>
    <w:sectPr w:rsidR="004C3BD8" w:rsidRPr="0071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31664479"/>
    <w:multiLevelType w:val="multilevel"/>
    <w:tmpl w:val="311C50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4662D26"/>
    <w:multiLevelType w:val="multilevel"/>
    <w:tmpl w:val="6EA4E73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/>
        <w:b/>
        <w:caps/>
        <w:color w:val="00000A"/>
        <w:sz w:val="28"/>
        <w:szCs w:val="28"/>
        <w:lang w:val="uk-UA"/>
      </w:rPr>
    </w:lvl>
    <w:lvl w:ilvl="1">
      <w:start w:val="1"/>
      <w:numFmt w:val="decimal"/>
      <w:lvlText w:val="%1.%2."/>
      <w:lvlJc w:val="left"/>
      <w:pPr>
        <w:ind w:left="4860" w:hanging="720"/>
      </w:pPr>
      <w:rPr>
        <w:rFonts w:ascii="Times New Roman" w:hAnsi="Times New Roman" w:cs="Times New Roman"/>
        <w:b w:val="0"/>
        <w:color w:val="00000A"/>
        <w:sz w:val="28"/>
        <w:szCs w:val="28"/>
        <w:lang w:val="uk-UA" w:eastAsia="ru-RU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ascii="Times New Roman" w:hAnsi="Times New Roman" w:cs="Times New Roman"/>
        <w:bCs/>
        <w:color w:val="00000A"/>
        <w:sz w:val="28"/>
        <w:szCs w:val="28"/>
        <w:lang w:val="uk-UA" w:eastAsia="ru-RU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/>
      </w:rPr>
    </w:lvl>
  </w:abstractNum>
  <w:abstractNum w:abstractNumId="3">
    <w:nsid w:val="55CB024E"/>
    <w:multiLevelType w:val="multilevel"/>
    <w:tmpl w:val="40985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1D"/>
    <w:rsid w:val="00343961"/>
    <w:rsid w:val="004C3BD8"/>
    <w:rsid w:val="00716EDD"/>
    <w:rsid w:val="00B769F3"/>
    <w:rsid w:val="00BB754B"/>
    <w:rsid w:val="00CD283E"/>
    <w:rsid w:val="00E0116E"/>
    <w:rsid w:val="00EA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13A30-09BD-4692-B998-B33CDD35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BD8"/>
    <w:pPr>
      <w:suppressAutoHyphens/>
      <w:spacing w:after="160" w:line="252" w:lineRule="auto"/>
    </w:pPr>
    <w:rPr>
      <w:rFonts w:eastAsia="Times New Roman" w:cs="Calibri"/>
      <w:color w:val="00000A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C3BD8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qFormat/>
    <w:rsid w:val="004C3BD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3BD8"/>
    <w:pPr>
      <w:suppressAutoHyphens w:val="0"/>
      <w:spacing w:after="200" w:line="276" w:lineRule="auto"/>
      <w:ind w:left="720"/>
      <w:contextualSpacing/>
    </w:pPr>
    <w:rPr>
      <w:rFonts w:cs="Times New Roman"/>
      <w:lang w:eastAsia="ru-RU"/>
    </w:rPr>
  </w:style>
  <w:style w:type="paragraph" w:customStyle="1" w:styleId="1">
    <w:name w:val="Абзац списка1"/>
    <w:basedOn w:val="a"/>
    <w:uiPriority w:val="99"/>
    <w:semiHidden/>
    <w:qFormat/>
    <w:rsid w:val="004C3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283E"/>
    <w:rPr>
      <w:rFonts w:ascii="Segoe UI" w:eastAsia="Times New Roman" w:hAnsi="Segoe UI" w:cs="Segoe UI"/>
      <w:color w:val="00000A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11512</Words>
  <Characters>6563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Управління освіти</dc:creator>
  <cp:keywords/>
  <dc:description/>
  <cp:lastModifiedBy>Учетная запись Майкрософт</cp:lastModifiedBy>
  <cp:revision>4</cp:revision>
  <cp:lastPrinted>2023-12-26T09:24:00Z</cp:lastPrinted>
  <dcterms:created xsi:type="dcterms:W3CDTF">2023-12-18T10:27:00Z</dcterms:created>
  <dcterms:modified xsi:type="dcterms:W3CDTF">2023-12-26T09:25:00Z</dcterms:modified>
</cp:coreProperties>
</file>