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59038237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F332C2" w:rsidP="00D872EA">
      <w:pPr>
        <w:ind w:right="-96"/>
        <w:jc w:val="center"/>
        <w:rPr>
          <w:sz w:val="28"/>
          <w:szCs w:val="28"/>
        </w:rPr>
      </w:pPr>
      <w:r w:rsidRPr="00F332C2">
        <w:rPr>
          <w:sz w:val="28"/>
          <w:szCs w:val="28"/>
        </w:rPr>
        <w:t xml:space="preserve">ТРИДЦЯТЬ </w:t>
      </w:r>
      <w:r w:rsidR="00AB074D">
        <w:rPr>
          <w:sz w:val="28"/>
          <w:szCs w:val="28"/>
        </w:rPr>
        <w:t>ДЕВ’ЯТА</w:t>
      </w:r>
      <w:r w:rsidR="00D872EA" w:rsidRPr="00F332C2">
        <w:rPr>
          <w:sz w:val="28"/>
          <w:szCs w:val="28"/>
        </w:rPr>
        <w:t xml:space="preserve">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AB074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 19 жовтня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</w:t>
      </w:r>
      <w:r w:rsidR="00AB074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872EA"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</w:t>
      </w:r>
      <w:r w:rsidR="00AB074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9/4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 xml:space="preserve">Капітальний ремонт водовідведення по вул. Гайова в </w:t>
      </w:r>
      <w:proofErr w:type="spellStart"/>
      <w:r w:rsidRPr="00AB1CFE">
        <w:rPr>
          <w:b/>
          <w:sz w:val="28"/>
          <w:szCs w:val="28"/>
        </w:rPr>
        <w:t>с.Юрівка</w:t>
      </w:r>
      <w:proofErr w:type="spellEnd"/>
      <w:r w:rsidRPr="00AB1CFE">
        <w:rPr>
          <w:b/>
          <w:sz w:val="28"/>
          <w:szCs w:val="28"/>
        </w:rPr>
        <w:t xml:space="preserve"> Фастівського району Київської області (коригування)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1 104 852,00</w:t>
      </w:r>
      <w:r w:rsidRPr="00AB1CFE">
        <w:rPr>
          <w:sz w:val="28"/>
          <w:szCs w:val="28"/>
        </w:rPr>
        <w:t xml:space="preserve">грн. 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вул. Коцюбинського в с. Гатне,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3 567 217,00</w:t>
      </w:r>
      <w:r w:rsidRPr="00AB1CFE">
        <w:rPr>
          <w:sz w:val="28"/>
          <w:szCs w:val="28"/>
        </w:rPr>
        <w:t xml:space="preserve">грн. 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вул. Салютна в с. Гатне,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5 065 732,00</w:t>
      </w:r>
      <w:r w:rsidRPr="00AB1CFE">
        <w:rPr>
          <w:sz w:val="28"/>
          <w:szCs w:val="28"/>
        </w:rPr>
        <w:t xml:space="preserve">грн. 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вул. Кооперативна від вул. Звенигородської до вул. Набережна в с. Віта Поштова,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1 986 658,00</w:t>
      </w:r>
      <w:r w:rsidRPr="00AB1CFE">
        <w:rPr>
          <w:sz w:val="28"/>
          <w:szCs w:val="28"/>
        </w:rPr>
        <w:t xml:space="preserve">грн. 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вул. Одеська в с. Гатне,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1 601 905,00</w:t>
      </w:r>
      <w:r w:rsidRPr="00AB1CFE">
        <w:rPr>
          <w:sz w:val="28"/>
          <w:szCs w:val="28"/>
        </w:rPr>
        <w:t xml:space="preserve">грн. </w:t>
      </w:r>
    </w:p>
    <w:p w:rsid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провулку Зелений в с. Гатне,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1 314 866,00</w:t>
      </w:r>
      <w:r w:rsidRPr="00AB1CFE">
        <w:rPr>
          <w:sz w:val="28"/>
          <w:szCs w:val="28"/>
        </w:rPr>
        <w:t xml:space="preserve">грн. </w:t>
      </w:r>
    </w:p>
    <w:p w:rsidR="00AB1CFE" w:rsidRPr="00AB1CFE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B1CFE">
        <w:rPr>
          <w:sz w:val="28"/>
          <w:szCs w:val="28"/>
        </w:rPr>
        <w:t xml:space="preserve">Затвердити проектно-кошторисну документацію на </w:t>
      </w:r>
      <w:r w:rsidRPr="00AB1CFE">
        <w:rPr>
          <w:b/>
          <w:bCs/>
          <w:iCs/>
          <w:sz w:val="28"/>
          <w:szCs w:val="28"/>
        </w:rPr>
        <w:t>«</w:t>
      </w:r>
      <w:r w:rsidRPr="00AB1CFE">
        <w:rPr>
          <w:b/>
          <w:sz w:val="28"/>
          <w:szCs w:val="28"/>
        </w:rPr>
        <w:t>Капітальний ремонт дорожнього покриття по вул. Ярослава Мудрого в с. Гатне, Фастівського району Київської області</w:t>
      </w:r>
      <w:r w:rsidRPr="00AB1CFE">
        <w:rPr>
          <w:b/>
          <w:bCs/>
          <w:iCs/>
          <w:sz w:val="28"/>
          <w:szCs w:val="28"/>
        </w:rPr>
        <w:t>»,</w:t>
      </w:r>
      <w:r w:rsidRPr="00AB1CFE">
        <w:rPr>
          <w:bCs/>
          <w:iCs/>
          <w:sz w:val="28"/>
          <w:szCs w:val="28"/>
        </w:rPr>
        <w:t xml:space="preserve"> вартістю  1 172 420,00</w:t>
      </w:r>
      <w:r w:rsidRPr="00AB1CFE">
        <w:rPr>
          <w:sz w:val="28"/>
          <w:szCs w:val="28"/>
        </w:rPr>
        <w:t xml:space="preserve">грн. 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AB074D" w:rsidRPr="00436CF7" w:rsidRDefault="00AB074D" w:rsidP="00AB074D">
      <w:pPr>
        <w:rPr>
          <w:b/>
          <w:sz w:val="28"/>
          <w:szCs w:val="28"/>
        </w:rPr>
      </w:pPr>
      <w:r w:rsidRPr="00436CF7">
        <w:rPr>
          <w:b/>
          <w:sz w:val="28"/>
          <w:szCs w:val="28"/>
        </w:rPr>
        <w:t>В.о. сільського голови</w:t>
      </w:r>
    </w:p>
    <w:p w:rsidR="00AB074D" w:rsidRPr="00AB1CFE" w:rsidRDefault="00AB074D" w:rsidP="00AB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E8B">
        <w:rPr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  <w:bookmarkStart w:id="0" w:name="_GoBack"/>
      <w:bookmarkEnd w:id="0"/>
    </w:p>
    <w:sectPr w:rsidR="00AB074D" w:rsidRPr="00AB1CFE" w:rsidSect="00AB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2023-08-07T05:49:00Z</cp:lastPrinted>
  <dcterms:created xsi:type="dcterms:W3CDTF">2023-08-02T07:12:00Z</dcterms:created>
  <dcterms:modified xsi:type="dcterms:W3CDTF">2023-10-17T05:58:00Z</dcterms:modified>
</cp:coreProperties>
</file>