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1858" w14:textId="77777777" w:rsidR="00D07949" w:rsidRDefault="00D07949" w:rsidP="00D07949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 w14:anchorId="37B9A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pt" o:ole="">
            <v:imagedata r:id="rId5" o:title=""/>
          </v:shape>
          <o:OLEObject Type="Embed" ProgID="Word.Picture.8" ShapeID="_x0000_i1025" DrawAspect="Content" ObjectID="_1757143161" r:id="rId6"/>
        </w:object>
      </w:r>
    </w:p>
    <w:p w14:paraId="35FEDCB5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D65E572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9200A27" w14:textId="1F6FC8A1" w:rsidR="00D07949" w:rsidRDefault="00D57CAE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ТРИДЦЯТЬ ВОСЬМА</w:t>
      </w:r>
      <w:r w:rsidR="001921CD">
        <w:rPr>
          <w:rFonts w:ascii="Times New Roman" w:hAnsi="Times New Roman" w:cs="Times New Roman"/>
          <w:sz w:val="28"/>
          <w:szCs w:val="28"/>
        </w:rPr>
        <w:t xml:space="preserve"> (позачергова)</w:t>
      </w:r>
      <w:r w:rsidR="00D07949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14:paraId="7D32356F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38D72B" w14:textId="77777777" w:rsidR="00D07949" w:rsidRDefault="00D07949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1A33934" w14:textId="5D135406" w:rsidR="00D07949" w:rsidRPr="00CB73CF" w:rsidRDefault="00092EBF" w:rsidP="00D0794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</w:t>
      </w:r>
      <w:r w:rsidR="00D57CAE">
        <w:rPr>
          <w:rFonts w:ascii="Times New Roman" w:hAnsi="Times New Roman" w:cs="Times New Roman"/>
          <w:b/>
          <w:sz w:val="28"/>
          <w:szCs w:val="28"/>
        </w:rPr>
        <w:t>1 вересня</w:t>
      </w:r>
      <w:r w:rsidR="00D07949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40C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D40CB">
        <w:rPr>
          <w:rFonts w:ascii="Times New Roman" w:hAnsi="Times New Roman" w:cs="Times New Roman"/>
          <w:b/>
          <w:sz w:val="28"/>
          <w:szCs w:val="28"/>
        </w:rPr>
        <w:tab/>
        <w:t xml:space="preserve">        № 3</w:t>
      </w:r>
      <w:r w:rsidR="00D57CAE">
        <w:rPr>
          <w:rFonts w:ascii="Times New Roman" w:hAnsi="Times New Roman" w:cs="Times New Roman"/>
          <w:b/>
          <w:sz w:val="28"/>
          <w:szCs w:val="28"/>
        </w:rPr>
        <w:t>8/4</w:t>
      </w:r>
    </w:p>
    <w:p w14:paraId="2DD65CA7" w14:textId="77777777" w:rsidR="00D07949" w:rsidRDefault="00D07949" w:rsidP="00D0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14:paraId="61DBC1DD" w14:textId="77777777" w:rsidR="002A2848" w:rsidRDefault="002A2848" w:rsidP="002A284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14:paraId="3E5D647D" w14:textId="5838A550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 w:rsidR="00D57CA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 рік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08B89876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</w:t>
      </w:r>
      <w:r w:rsidR="00D57CAE">
        <w:rPr>
          <w:rFonts w:ascii="Times New Roman" w:eastAsia="Calibri" w:hAnsi="Times New Roman" w:cs="Times New Roman"/>
          <w:sz w:val="28"/>
          <w:szCs w:val="28"/>
        </w:rPr>
        <w:t xml:space="preserve">змін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 рік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708739B" w:rsidR="002A2848" w:rsidRDefault="00092EBF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</w:t>
      </w:r>
      <w:r w:rsidR="002A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 рік</w:t>
      </w:r>
      <w:r w:rsidR="002A2848">
        <w:rPr>
          <w:rFonts w:ascii="Times New Roman" w:hAnsi="Times New Roman"/>
          <w:sz w:val="28"/>
          <w:szCs w:val="28"/>
        </w:rPr>
        <w:t xml:space="preserve"> (далі – Програма), </w:t>
      </w:r>
      <w:r w:rsidR="00530434" w:rsidRPr="00530434">
        <w:rPr>
          <w:rFonts w:ascii="Times New Roman" w:hAnsi="Times New Roman"/>
          <w:sz w:val="28"/>
          <w:szCs w:val="28"/>
        </w:rPr>
        <w:t>викла</w:t>
      </w:r>
      <w:r w:rsidR="00530434">
        <w:rPr>
          <w:rFonts w:ascii="Times New Roman" w:hAnsi="Times New Roman"/>
          <w:sz w:val="28"/>
          <w:szCs w:val="28"/>
        </w:rPr>
        <w:t xml:space="preserve">вши її в редакції, </w:t>
      </w:r>
      <w:r w:rsidR="002A2848">
        <w:rPr>
          <w:rFonts w:ascii="Times New Roman" w:hAnsi="Times New Roman"/>
          <w:sz w:val="28"/>
          <w:szCs w:val="28"/>
        </w:rPr>
        <w:t>що додається.</w:t>
      </w:r>
    </w:p>
    <w:p w14:paraId="3DBCA5BA" w14:textId="5A432AB9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A085C64" w14:textId="77777777" w:rsidR="00D57CAE" w:rsidRPr="00D57CAE" w:rsidRDefault="00D57CAE" w:rsidP="00D57C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14:paraId="1DCD3FB2" w14:textId="77777777" w:rsidR="00D57CAE" w:rsidRPr="00D57CAE" w:rsidRDefault="00D57CAE" w:rsidP="00D57CAE">
      <w:pPr>
        <w:spacing w:after="0" w:line="240" w:lineRule="auto"/>
        <w:rPr>
          <w:rFonts w:ascii="Times New Roman" w:hAnsi="Times New Roman" w:cs="Times New Roman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p w14:paraId="6611618F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11FD23F4" w14:textId="77777777" w:rsidR="00385DAE" w:rsidRDefault="00385DAE"/>
    <w:p w14:paraId="1965161C" w14:textId="77777777" w:rsidR="00530434" w:rsidRDefault="00530434"/>
    <w:p w14:paraId="560DECF0" w14:textId="77777777" w:rsidR="00530434" w:rsidRDefault="00530434"/>
    <w:p w14:paraId="0B61ED2F" w14:textId="77777777" w:rsidR="00530434" w:rsidRPr="00530434" w:rsidRDefault="00530434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6D4E1BD" w14:textId="4422696A" w:rsidR="00530434" w:rsidRPr="00530434" w:rsidRDefault="00530434" w:rsidP="00530434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29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14:paraId="6FE4FC4E" w14:textId="59A12D75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березня 2023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23/14</w:t>
      </w:r>
    </w:p>
    <w:p w14:paraId="3EB024B6" w14:textId="1EC65150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>(зі змінами від 2</w:t>
      </w:r>
      <w:r w:rsidR="00D57CAE">
        <w:rPr>
          <w:rFonts w:ascii="Times New Roman" w:hAnsi="Times New Roman" w:cs="Times New Roman"/>
          <w:b/>
          <w:sz w:val="28"/>
          <w:szCs w:val="28"/>
        </w:rPr>
        <w:t>1</w:t>
      </w:r>
      <w:r w:rsidRPr="00530434">
        <w:rPr>
          <w:rFonts w:ascii="Times New Roman" w:hAnsi="Times New Roman" w:cs="Times New Roman"/>
          <w:b/>
          <w:sz w:val="28"/>
          <w:szCs w:val="28"/>
        </w:rPr>
        <w:t>.0</w:t>
      </w:r>
      <w:r w:rsidR="00D57CAE">
        <w:rPr>
          <w:rFonts w:ascii="Times New Roman" w:hAnsi="Times New Roman" w:cs="Times New Roman"/>
          <w:b/>
          <w:sz w:val="28"/>
          <w:szCs w:val="28"/>
        </w:rPr>
        <w:t>9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 w:rsidR="006D40CB">
        <w:rPr>
          <w:rFonts w:ascii="Times New Roman" w:hAnsi="Times New Roman" w:cs="Times New Roman"/>
          <w:b/>
          <w:sz w:val="28"/>
          <w:szCs w:val="28"/>
        </w:rPr>
        <w:t>№</w:t>
      </w:r>
      <w:r w:rsidR="00D57CAE">
        <w:rPr>
          <w:rFonts w:ascii="Times New Roman" w:hAnsi="Times New Roman" w:cs="Times New Roman"/>
          <w:b/>
          <w:sz w:val="28"/>
          <w:szCs w:val="28"/>
        </w:rPr>
        <w:t>38/4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462D616D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67D3502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C674DD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22303B4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DF9257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Програма </w:t>
      </w:r>
    </w:p>
    <w:p w14:paraId="0A1F7A1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 рік</w:t>
      </w:r>
    </w:p>
    <w:p w14:paraId="749A68E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2B6CBB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B12FA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D7CDD4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A42941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737E3E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62F4C4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F8DB8C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AF574B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280F359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A87A1EB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4C281284" w14:textId="77777777" w:rsidR="006938DC" w:rsidRDefault="006938DC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05B99D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5290B3F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2A13067" w14:textId="77777777" w:rsidR="00530434" w:rsidRPr="006938DC" w:rsidRDefault="00530434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proofErr w:type="spellStart"/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с.Гатне</w:t>
      </w:r>
      <w:proofErr w:type="spellEnd"/>
    </w:p>
    <w:p w14:paraId="4CCAA1F4" w14:textId="77777777" w:rsidR="00530434" w:rsidRPr="006938DC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2023 рік</w:t>
      </w:r>
    </w:p>
    <w:p w14:paraId="14B3F2DF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ЗМІСТ</w:t>
      </w:r>
    </w:p>
    <w:p w14:paraId="567917B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530434" w:rsidRPr="00530434" w14:paraId="33394FA8" w14:textId="77777777" w:rsidTr="002954A7">
        <w:tc>
          <w:tcPr>
            <w:tcW w:w="846" w:type="dxa"/>
          </w:tcPr>
          <w:p w14:paraId="7E8EFA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4E3977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розділу</w:t>
            </w:r>
          </w:p>
        </w:tc>
        <w:tc>
          <w:tcPr>
            <w:tcW w:w="3115" w:type="dxa"/>
          </w:tcPr>
          <w:p w14:paraId="0DB6A735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Сторінка</w:t>
            </w:r>
          </w:p>
        </w:tc>
      </w:tr>
      <w:tr w:rsidR="00530434" w:rsidRPr="00530434" w14:paraId="5771CBFF" w14:textId="77777777" w:rsidTr="002954A7">
        <w:tc>
          <w:tcPr>
            <w:tcW w:w="846" w:type="dxa"/>
          </w:tcPr>
          <w:p w14:paraId="38B1AABC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2EFCBC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3115" w:type="dxa"/>
          </w:tcPr>
          <w:p w14:paraId="146A920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530434" w:rsidRPr="00530434" w14:paraId="4501CB3B" w14:textId="77777777" w:rsidTr="002954A7">
        <w:tc>
          <w:tcPr>
            <w:tcW w:w="846" w:type="dxa"/>
          </w:tcPr>
          <w:p w14:paraId="43ABD63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246015B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115" w:type="dxa"/>
          </w:tcPr>
          <w:p w14:paraId="42AEBF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1691A37F" w14:textId="77777777" w:rsidTr="002954A7">
        <w:tc>
          <w:tcPr>
            <w:tcW w:w="846" w:type="dxa"/>
          </w:tcPr>
          <w:p w14:paraId="70DE7E82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22A8268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3115" w:type="dxa"/>
          </w:tcPr>
          <w:p w14:paraId="27DAF91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4F775489" w14:textId="77777777" w:rsidTr="002954A7">
        <w:tc>
          <w:tcPr>
            <w:tcW w:w="846" w:type="dxa"/>
          </w:tcPr>
          <w:p w14:paraId="6C39F9F4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0736F6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Фінансове забезпечення</w:t>
            </w:r>
          </w:p>
        </w:tc>
        <w:tc>
          <w:tcPr>
            <w:tcW w:w="3115" w:type="dxa"/>
          </w:tcPr>
          <w:p w14:paraId="62897C6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530434" w:rsidRPr="00530434" w14:paraId="4C0FB9C0" w14:textId="77777777" w:rsidTr="002954A7">
        <w:tc>
          <w:tcPr>
            <w:tcW w:w="846" w:type="dxa"/>
          </w:tcPr>
          <w:p w14:paraId="2FF2FE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1808793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Основні заходи Програми</w:t>
            </w:r>
          </w:p>
        </w:tc>
        <w:tc>
          <w:tcPr>
            <w:tcW w:w="3115" w:type="dxa"/>
          </w:tcPr>
          <w:p w14:paraId="181DD8B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5-7</w:t>
            </w:r>
          </w:p>
        </w:tc>
      </w:tr>
      <w:tr w:rsidR="00530434" w:rsidRPr="00530434" w14:paraId="1DAE5C23" w14:textId="77777777" w:rsidTr="002954A7">
        <w:tc>
          <w:tcPr>
            <w:tcW w:w="846" w:type="dxa"/>
          </w:tcPr>
          <w:p w14:paraId="1255C95A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001A49EE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0B92E6D6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</w:tr>
      <w:tr w:rsidR="00530434" w:rsidRPr="00530434" w14:paraId="0D82BE68" w14:textId="77777777" w:rsidTr="002954A7">
        <w:tc>
          <w:tcPr>
            <w:tcW w:w="846" w:type="dxa"/>
          </w:tcPr>
          <w:p w14:paraId="45117C01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4ACF0007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Додаток 1</w:t>
            </w:r>
          </w:p>
        </w:tc>
        <w:tc>
          <w:tcPr>
            <w:tcW w:w="3115" w:type="dxa"/>
          </w:tcPr>
          <w:p w14:paraId="0240DD9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</w:tbl>
    <w:p w14:paraId="6BCF64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53BAC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D31DCF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CF75D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D857C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EAC302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EBF3CB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89842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B9F010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DF6C92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F908B3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392B2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3921F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D85C9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65DE1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06A14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66EB9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B694A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1603071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2F3CDC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93EADA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74987817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184412F4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>на 2023 рік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530434" w:rsidRPr="00530434" w14:paraId="3B2AFFFA" w14:textId="77777777" w:rsidTr="002954A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3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DC8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8FE" w14:textId="77777777" w:rsidR="00530434" w:rsidRPr="00530434" w:rsidRDefault="00530434" w:rsidP="0053043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5304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530434" w:rsidRPr="00530434" w14:paraId="49149353" w14:textId="77777777" w:rsidTr="002954A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4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6A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D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A2F066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530434" w:rsidRPr="00530434" w14:paraId="63D7093E" w14:textId="77777777" w:rsidTr="002954A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A0F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4B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13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530434" w:rsidRPr="00530434" w14:paraId="027B7EAE" w14:textId="77777777" w:rsidTr="002954A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7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9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42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530434" w:rsidRPr="00530434" w14:paraId="429D5558" w14:textId="77777777" w:rsidTr="002954A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8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9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рік</w:t>
            </w:r>
          </w:p>
        </w:tc>
      </w:tr>
      <w:tr w:rsidR="00530434" w:rsidRPr="00530434" w14:paraId="3AD1A86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A5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A6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10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530434" w:rsidRPr="00530434" w14:paraId="19E643DA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E7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93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530434" w:rsidRPr="00530434" w14:paraId="5A83FB0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5D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8E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0B4" w14:textId="37A3605A" w:rsidR="00530434" w:rsidRPr="00BB1068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CA3657"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 грн.</w:t>
            </w:r>
          </w:p>
          <w:p w14:paraId="1854C85E" w14:textId="69E60038" w:rsidR="00530434" w:rsidRPr="00530434" w:rsidRDefault="00CA3657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1 -  350,0</w:t>
            </w:r>
            <w:r w:rsidR="00530434" w:rsidRPr="00BB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тис грн</w:t>
            </w:r>
          </w:p>
          <w:p w14:paraId="079782DD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43065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57825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A30F13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A1C2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2B3C46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823B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3EC68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353FD7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82EB950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0387DCB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012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0F7FD921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530434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, які визначаються та реалізуються згідно Програми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530434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36B98F5F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BDF4D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F6CE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Метою Програми є безпосереднє виконання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BA007E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59B1E2CC" w14:textId="77777777" w:rsidR="00530434" w:rsidRPr="00530434" w:rsidRDefault="00530434" w:rsidP="0053043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0" w:name="n23"/>
      <w:bookmarkEnd w:id="0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56A43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4"/>
      <w:bookmarkEnd w:id="1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4EE6D8B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5"/>
      <w:bookmarkEnd w:id="2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09143B8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530434">
        <w:rPr>
          <w:rFonts w:ascii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3B434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6"/>
      <w:bookmarkStart w:id="4" w:name="n28"/>
      <w:bookmarkEnd w:id="3"/>
      <w:bookmarkEnd w:id="4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4490502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6F60012B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5119CB6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5" w:name="n29"/>
      <w:bookmarkEnd w:id="5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E929071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ІІІ. Фінансове забезпечення Програми</w:t>
      </w:r>
    </w:p>
    <w:p w14:paraId="47BC1E4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2AB31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10CE3405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51AE66A7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2AA4EF68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1415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3DB4C1A2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5369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5DBB6D4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530434" w:rsidRPr="00530434" w14:paraId="1DEDF9C0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A5B5E3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E3AF4CC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56CDF7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69219A1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4D93006F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84795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4.2.</w:t>
      </w: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5099790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6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73D29AF6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2EEDD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7675401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0E90B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718FD171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562C27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530434" w:rsidRPr="00530434" w14:paraId="58733008" w14:textId="77777777" w:rsidTr="002954A7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8CBA7DA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27F30E6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7BF503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60688BC" w14:textId="77777777" w:rsidR="00530434" w:rsidRPr="00530434" w:rsidRDefault="00530434" w:rsidP="00530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3B8685E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530434" w:rsidRPr="00530434" w14:paraId="4DB586EF" w14:textId="77777777" w:rsidTr="002954A7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6488B05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AE203C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7BB79AA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48065F8E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378CB788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lastRenderedPageBreak/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530434" w:rsidRPr="00530434" w14:paraId="2EBA782B" w14:textId="77777777" w:rsidTr="002954A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C69BA4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6F1C999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373C7D6F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26A4EDD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2045BEE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42A0DCF1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E2C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4.6. Виділення, облаштування та розгортання пунктів обігріву на території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Гатненської сільської територіальної громади.</w:t>
      </w:r>
    </w:p>
    <w:p w14:paraId="77314608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530434" w:rsidRPr="00530434" w14:paraId="323A2098" w14:textId="77777777" w:rsidTr="002954A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38589B4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494B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28CF544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4E03B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194CCB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7B013AD6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3B18DA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характеру.</w:t>
      </w:r>
    </w:p>
    <w:p w14:paraId="6B355FCC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0515B73A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9A918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70AEB2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28EC1CB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2D22E86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3A0046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1F1A9094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5F293CE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C11F14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6761698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9292F2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026CD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техногенного та природного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739CC205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2415679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34DC2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5AEDE5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FCC32F9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C6FB8" w14:textId="78423418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B1068">
        <w:rPr>
          <w:rFonts w:ascii="Times New Roman" w:eastAsia="Calibri" w:hAnsi="Times New Roman" w:cs="Times New Roman"/>
          <w:b/>
          <w:sz w:val="28"/>
          <w:szCs w:val="28"/>
        </w:rPr>
        <w:t xml:space="preserve">. Реалізація 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Програми та контроль за виконанням.</w:t>
      </w:r>
    </w:p>
    <w:p w14:paraId="38E6C9F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E3C88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7" w:name="_Hlk115096644"/>
      <w:r w:rsidRPr="00530434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7"/>
      <w:r w:rsidRPr="0053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4EB4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2D839DC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2D49771F" w14:textId="30972FF3" w:rsidR="00530434" w:rsidRPr="00530434" w:rsidRDefault="00530434" w:rsidP="00530434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Контроль за реалізацією заход</w:t>
      </w:r>
      <w:r w:rsidR="009D4E7D">
        <w:rPr>
          <w:rFonts w:ascii="Times New Roman" w:hAnsi="Times New Roman" w:cs="Times New Roman"/>
          <w:sz w:val="28"/>
          <w:szCs w:val="28"/>
        </w:rPr>
        <w:t>ів у межах компетенції здійснює постійна депутатська комісія</w:t>
      </w:r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9D4E7D" w:rsidRPr="009D4E7D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766BBC32" w14:textId="77777777" w:rsidR="00530434" w:rsidRPr="00530434" w:rsidRDefault="00530434" w:rsidP="0053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1FC580" w14:textId="77777777" w:rsidR="00530434" w:rsidRPr="00530434" w:rsidRDefault="00530434" w:rsidP="005304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2A1C44" w14:textId="77777777" w:rsidR="00D57CAE" w:rsidRPr="00D57CAE" w:rsidRDefault="00D57CAE" w:rsidP="00D57CA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14:paraId="1F8B2B01" w14:textId="77777777" w:rsidR="00D57CAE" w:rsidRPr="00D57CAE" w:rsidRDefault="00D57CAE" w:rsidP="00D57CAE">
      <w:pPr>
        <w:spacing w:after="0"/>
        <w:rPr>
          <w:rFonts w:ascii="Times New Roman" w:hAnsi="Times New Roman" w:cs="Times New Roman"/>
        </w:rPr>
      </w:pPr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p w14:paraId="38FD9816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4778B38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5EE24DA" w14:textId="77777777" w:rsidR="00530434" w:rsidRDefault="00530434"/>
    <w:p w14:paraId="2B18504E" w14:textId="77777777" w:rsidR="00530434" w:rsidRDefault="00530434"/>
    <w:p w14:paraId="5ECD79CE" w14:textId="77777777" w:rsidR="00530434" w:rsidRDefault="00530434"/>
    <w:p w14:paraId="0BC6B9E4" w14:textId="77777777" w:rsidR="00530434" w:rsidRDefault="00530434"/>
    <w:p w14:paraId="61D62270" w14:textId="77777777" w:rsidR="00530434" w:rsidRDefault="00530434"/>
    <w:p w14:paraId="6EF40EE2" w14:textId="77777777" w:rsidR="00530434" w:rsidRDefault="00530434"/>
    <w:p w14:paraId="23EBD908" w14:textId="77777777" w:rsidR="00530434" w:rsidRDefault="00530434"/>
    <w:p w14:paraId="29F1D529" w14:textId="77777777" w:rsidR="00530434" w:rsidRDefault="00530434"/>
    <w:p w14:paraId="3D8B43C9" w14:textId="77777777" w:rsidR="00530434" w:rsidRDefault="00530434"/>
    <w:p w14:paraId="22B45136" w14:textId="77777777" w:rsidR="00530434" w:rsidRDefault="00530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72033" w:rsidRPr="00072033" w14:paraId="42C996D8" w14:textId="77777777" w:rsidTr="00BB1068">
        <w:tc>
          <w:tcPr>
            <w:tcW w:w="4536" w:type="dxa"/>
          </w:tcPr>
          <w:p w14:paraId="39B8D00B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21207BF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Додаток 1 </w:t>
            </w:r>
          </w:p>
          <w:p w14:paraId="08BFE463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>До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на 2023 рік</w:t>
            </w:r>
          </w:p>
          <w:p w14:paraId="44A94DB5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E16FBE0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AACA779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72033">
        <w:rPr>
          <w:rFonts w:ascii="Times New Roman" w:eastAsiaTheme="minorHAnsi" w:hAnsi="Times New Roman" w:cs="Times New Roman"/>
          <w:b/>
          <w:bCs/>
          <w:sz w:val="28"/>
          <w:szCs w:val="28"/>
        </w:rPr>
        <w:t>Розрахунок потреби у коштах для реалізації заходів Програми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62"/>
        <w:gridCol w:w="2043"/>
        <w:gridCol w:w="2407"/>
        <w:gridCol w:w="1428"/>
        <w:gridCol w:w="1627"/>
        <w:gridCol w:w="1424"/>
      </w:tblGrid>
      <w:tr w:rsidR="00072033" w:rsidRPr="00072033" w14:paraId="1C571B1F" w14:textId="77777777" w:rsidTr="002954A7">
        <w:tc>
          <w:tcPr>
            <w:tcW w:w="661" w:type="dxa"/>
          </w:tcPr>
          <w:p w14:paraId="5CA19FF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79" w:type="dxa"/>
          </w:tcPr>
          <w:p w14:paraId="3F831D8D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3748" w:type="dxa"/>
          </w:tcPr>
          <w:p w14:paraId="24117AFF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матеріально-технічних засобів</w:t>
            </w:r>
          </w:p>
        </w:tc>
        <w:tc>
          <w:tcPr>
            <w:tcW w:w="2084" w:type="dxa"/>
          </w:tcPr>
          <w:p w14:paraId="4DA85B22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Кількість</w:t>
            </w:r>
          </w:p>
          <w:p w14:paraId="4EBD00A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(одиниць, штук, пар)</w:t>
            </w:r>
          </w:p>
        </w:tc>
        <w:tc>
          <w:tcPr>
            <w:tcW w:w="2500" w:type="dxa"/>
          </w:tcPr>
          <w:p w14:paraId="43CF6761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Орієнтовна вартість </w:t>
            </w:r>
          </w:p>
          <w:p w14:paraId="06BDC41E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(тис. грн)</w:t>
            </w:r>
          </w:p>
        </w:tc>
        <w:tc>
          <w:tcPr>
            <w:tcW w:w="2435" w:type="dxa"/>
          </w:tcPr>
          <w:p w14:paraId="3919582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Термін реалізації</w:t>
            </w:r>
          </w:p>
        </w:tc>
      </w:tr>
      <w:tr w:rsidR="00072033" w:rsidRPr="00072033" w14:paraId="44D00BBE" w14:textId="77777777" w:rsidTr="002954A7">
        <w:tc>
          <w:tcPr>
            <w:tcW w:w="661" w:type="dxa"/>
          </w:tcPr>
          <w:p w14:paraId="54B83706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14:paraId="3A23B4F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Забезпечення 9-ДПРЗ ГУ ДСНС України у Київській області </w:t>
            </w:r>
          </w:p>
        </w:tc>
        <w:tc>
          <w:tcPr>
            <w:tcW w:w="3748" w:type="dxa"/>
          </w:tcPr>
          <w:p w14:paraId="06E1AAF8" w14:textId="77777777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Компресор для заправки дихальних апаратів;</w:t>
            </w:r>
          </w:p>
          <w:p w14:paraId="6C206DAA" w14:textId="77777777" w:rsid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Балони на стис</w:t>
            </w:r>
            <w:bookmarkStart w:id="8" w:name="_GoBack"/>
            <w:bookmarkEnd w:id="8"/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нутому повітрі, високого тиску </w:t>
            </w:r>
          </w:p>
          <w:p w14:paraId="1A6893A9" w14:textId="54EE11AF" w:rsidR="00072033" w:rsidRPr="00072033" w:rsidRDefault="00072033" w:rsidP="0007203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2084" w:type="dxa"/>
          </w:tcPr>
          <w:p w14:paraId="38F56A46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39FADBE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3559E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9C667D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B8A0E59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C2956AB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14:paraId="68EEADC5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8D3BA1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D7A18C3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149B07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D29936" w14:textId="28A51CA1" w:rsidR="00072033" w:rsidRPr="006938DC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106</w:t>
            </w:r>
            <w:r w:rsidR="00072033"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0" w:type="dxa"/>
          </w:tcPr>
          <w:p w14:paraId="154C8F3A" w14:textId="67316829" w:rsidR="00072033" w:rsidRPr="006938DC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197</w:t>
            </w:r>
            <w:r w:rsidR="00072033"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,0 </w:t>
            </w:r>
          </w:p>
          <w:p w14:paraId="351F590C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A55607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862CA44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F6510C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AD130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  <w:p w14:paraId="38BFE00A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402BA13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A92798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F60D100" w14:textId="77777777" w:rsidR="00072033" w:rsidRPr="006938DC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EA7E4F3" w14:textId="2601EC90" w:rsidR="00072033" w:rsidRPr="006938DC" w:rsidRDefault="006132A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53</w:t>
            </w:r>
            <w:r w:rsidR="00072033"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35" w:type="dxa"/>
          </w:tcPr>
          <w:p w14:paraId="5A06EB9C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56899564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48FF1A2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1359723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F3F7E6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D42470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10869D4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74C764D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B6322B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537AFE7" w14:textId="77777777" w:rsid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4EF5F" w14:textId="546420A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072033" w:rsidRPr="00072033" w14:paraId="491A0CC8" w14:textId="77777777" w:rsidTr="002954A7">
        <w:tc>
          <w:tcPr>
            <w:tcW w:w="661" w:type="dxa"/>
          </w:tcPr>
          <w:p w14:paraId="7C5F582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14:paraId="70C5D217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Всього </w:t>
            </w:r>
          </w:p>
        </w:tc>
        <w:tc>
          <w:tcPr>
            <w:tcW w:w="3748" w:type="dxa"/>
          </w:tcPr>
          <w:p w14:paraId="7019BB5B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6358DC4" w14:textId="2044E06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F8C6DD8" w14:textId="5D7A7C98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35</w:t>
            </w: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35" w:type="dxa"/>
          </w:tcPr>
          <w:p w14:paraId="795EE8E8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14:paraId="07694248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7D09D3" w14:textId="77777777" w:rsidR="00530434" w:rsidRDefault="00530434"/>
    <w:sectPr w:rsidR="00530434" w:rsidSect="0019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72033"/>
    <w:rsid w:val="00092EBF"/>
    <w:rsid w:val="001921CD"/>
    <w:rsid w:val="001A0EDE"/>
    <w:rsid w:val="00287A7C"/>
    <w:rsid w:val="002A2848"/>
    <w:rsid w:val="00331043"/>
    <w:rsid w:val="00385DAE"/>
    <w:rsid w:val="003E0CD9"/>
    <w:rsid w:val="004D182F"/>
    <w:rsid w:val="00530434"/>
    <w:rsid w:val="00586F6E"/>
    <w:rsid w:val="006132AB"/>
    <w:rsid w:val="006938DC"/>
    <w:rsid w:val="006D40CB"/>
    <w:rsid w:val="006D501C"/>
    <w:rsid w:val="007B11EC"/>
    <w:rsid w:val="008508A3"/>
    <w:rsid w:val="008E0DEF"/>
    <w:rsid w:val="0090721D"/>
    <w:rsid w:val="00931066"/>
    <w:rsid w:val="00984DE7"/>
    <w:rsid w:val="009D4E7D"/>
    <w:rsid w:val="00AA4827"/>
    <w:rsid w:val="00BB1068"/>
    <w:rsid w:val="00BB7CD8"/>
    <w:rsid w:val="00CA3657"/>
    <w:rsid w:val="00D07949"/>
    <w:rsid w:val="00D57CAE"/>
    <w:rsid w:val="00E52DF9"/>
    <w:rsid w:val="00F14B6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  <w:style w:type="table" w:styleId="a4">
    <w:name w:val="Table Grid"/>
    <w:basedOn w:val="a1"/>
    <w:uiPriority w:val="39"/>
    <w:rsid w:val="005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3043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6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6874</Words>
  <Characters>3919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Asus</cp:lastModifiedBy>
  <cp:revision>4</cp:revision>
  <cp:lastPrinted>2023-04-21T08:26:00Z</cp:lastPrinted>
  <dcterms:created xsi:type="dcterms:W3CDTF">2023-09-20T07:55:00Z</dcterms:created>
  <dcterms:modified xsi:type="dcterms:W3CDTF">2023-09-25T07:33:00Z</dcterms:modified>
</cp:coreProperties>
</file>