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5" o:title=""/>
          </v:shape>
          <o:OLEObject Type="Embed" ProgID="Word.Picture.8" ShapeID="_x0000_i1025" DrawAspect="Content" ObjectID="_1752903542" r:id="rId6"/>
        </w:objec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ГАТНЕНСЬКА СІЛЬСЬКА РАДА</w: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403F6F" w:rsidRPr="00403F6F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ТРИДЦЯТЬ П'ЯТА</w:t>
      </w:r>
      <w:r w:rsidR="002108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1086E">
        <w:rPr>
          <w:rFonts w:ascii="Times New Roman" w:eastAsia="Calibri" w:hAnsi="Times New Roman" w:cs="Times New Roman"/>
          <w:sz w:val="28"/>
          <w:szCs w:val="28"/>
          <w:lang w:val="ru-RU"/>
        </w:rPr>
        <w:t>позач</w:t>
      </w:r>
      <w:bookmarkStart w:id="0" w:name="_GoBack"/>
      <w:bookmarkEnd w:id="0"/>
      <w:r w:rsidR="0021086E">
        <w:rPr>
          <w:rFonts w:ascii="Times New Roman" w:eastAsia="Calibri" w:hAnsi="Times New Roman" w:cs="Times New Roman"/>
          <w:sz w:val="28"/>
          <w:szCs w:val="28"/>
          <w:lang w:val="ru-RU"/>
        </w:rPr>
        <w:t>ергова</w:t>
      </w:r>
      <w:proofErr w:type="spellEnd"/>
      <w:r w:rsidR="002108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СЕСІЯ VІІІ СКЛИКАННЯ</w:t>
      </w:r>
    </w:p>
    <w:p w:rsidR="00403F6F" w:rsidRPr="0021086E" w:rsidRDefault="00403F6F" w:rsidP="00403F6F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</w:pP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</w:t>
      </w:r>
      <w:proofErr w:type="spellEnd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Я</w:t>
      </w:r>
    </w:p>
    <w:p w:rsidR="00403F6F" w:rsidRPr="0021086E" w:rsidRDefault="00403F6F" w:rsidP="00403F6F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03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серпня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2023</w:t>
      </w: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року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</w:t>
      </w:r>
      <w:r w:rsidR="00C07173" w:rsidRPr="0021086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№ </w:t>
      </w:r>
      <w:r w:rsidR="00C07173" w:rsidRPr="0021086E">
        <w:rPr>
          <w:rFonts w:ascii="Times New Roman" w:eastAsia="Calibri" w:hAnsi="Times New Roman" w:cs="Times New Roman"/>
          <w:b/>
          <w:sz w:val="28"/>
          <w:szCs w:val="28"/>
          <w:lang w:val="ru-RU"/>
        </w:rPr>
        <w:t>35/10</w: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с. Гатне</w:t>
      </w:r>
    </w:p>
    <w:p w:rsidR="00403F6F" w:rsidRPr="00DF2438" w:rsidRDefault="00403F6F" w:rsidP="00403F6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 встановлення батьківської плати за харчування дітей</w:t>
      </w: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комунальних закладах дошкільної освіти та закладах</w:t>
      </w:r>
    </w:p>
    <w:p w:rsid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загальної середньої освіти Гатненської сільської ради </w:t>
      </w:r>
    </w:p>
    <w:p w:rsidR="00403F6F" w:rsidRP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2023-2024 навчальному році</w:t>
      </w:r>
    </w:p>
    <w:p w:rsidR="00403F6F" w:rsidRPr="00DF2438" w:rsidRDefault="00403F6F" w:rsidP="00403F6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F6F" w:rsidRPr="00403F6F" w:rsidRDefault="00403F6F" w:rsidP="0040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 керуючись Бюджетним кодексом України,  ст.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</w:t>
      </w:r>
      <w:r w:rsidRPr="00403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</w:t>
      </w:r>
      <w:r w:rsidRPr="00403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 червня 2023 р. № 549 «Про внесення змін до Порядку організації харчування у закладах освіти та дитячих закладах оздоровлення та відпочинку»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метою забезпечення повноцінного харчування дітей у комунальних закладах освіти Гатненської територіальної громади, </w:t>
      </w:r>
      <w:r w:rsidR="00C0717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сесія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 Гатненськ</w:t>
      </w:r>
      <w:r w:rsidR="00C07173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</w:t>
      </w:r>
      <w:r w:rsidR="00C07173">
        <w:rPr>
          <w:rFonts w:ascii="Times New Roman" w:eastAsia="Times New Roman" w:hAnsi="Times New Roman" w:cs="Times New Roman"/>
          <w:sz w:val="28"/>
          <w:szCs w:val="28"/>
          <w:lang w:eastAsia="uk-UA"/>
        </w:rPr>
        <w:t>ої ради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3F6F" w:rsidRPr="00D3053D" w:rsidRDefault="00403F6F" w:rsidP="00403F6F">
      <w:pPr>
        <w:overflowPunct w:val="0"/>
        <w:autoSpaceDE w:val="0"/>
        <w:autoSpaceDN w:val="0"/>
        <w:adjustRightInd w:val="0"/>
        <w:spacing w:after="0" w:line="240" w:lineRule="auto"/>
        <w:ind w:right="3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6F" w:rsidRPr="00D3053D" w:rsidRDefault="00403F6F" w:rsidP="0040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1.У закладах дошкільної освіти  </w:t>
      </w: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Гатненської сільської ради: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Затвердити з 01.09.2023 року граничну вартість </w:t>
      </w:r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харчування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дитини в день у Комунальному закладі – Закладі дошкільної освіти (дитячий садок) «Казка» Гатненської сільської ради в сумі  100 грн ( у співвідношенні 90% батьківська палата і 10% кошти місцевого бюджету).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Затвердити з 01.09.2023 року граничну вартість </w:t>
      </w:r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харчування за послугами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однієї дитини в день у КЗ «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дошкільної освіти 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Умка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» Гатненської сільської ради в сум</w:t>
      </w:r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>і  200 грн ( у співвідношенні 50% батьківська палата і 50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% кошти місцевого бюджету).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 Вартість харчування одного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дітодня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дітоднів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Батьки сплачують лише за дні відвідування дитиною дошкільного навчального закладу. 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 У закладах загальної середньої освіти Гатненської сільської ради: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граничну вартість одноразового гарячого харчування (сніданок або обід) для одного учня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50 грн 00 коп. на день.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2.2.Затвердити граничну вартість одноразового гарячого харчування за послугами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(сніданок або обід) для одного учня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100 грн 00 коп. на день.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З 01 вересня 2023 року здійснювати оплату харчування за рахунок місцевого бюджету для учнів 1 класів. 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07459F" w:rsidRDefault="00403F6F" w:rsidP="00403F6F">
      <w:pPr>
        <w:numPr>
          <w:ilvl w:val="0"/>
          <w:numId w:val="1"/>
        </w:numPr>
        <w:tabs>
          <w:tab w:val="left" w:pos="-54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Звільнити від оплати за харчування батьків або осіб, які їх замінюють,  </w:t>
      </w:r>
      <w:r w:rsidR="0052402C"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дітей </w:t>
      </w: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пільгових категорій ЗДО та</w:t>
      </w:r>
      <w:r w:rsidR="0052402C"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 пільгових категорій 2-11 класів</w:t>
      </w: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ЗЗСО</w:t>
      </w:r>
      <w:r w:rsidR="003849E4"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Гатненської сільської ради. </w:t>
      </w:r>
    </w:p>
    <w:p w:rsidR="00403F6F" w:rsidRPr="00403F6F" w:rsidRDefault="00403F6F" w:rsidP="00403F6F">
      <w:pPr>
        <w:tabs>
          <w:tab w:val="left" w:pos="-54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 Це рішення набирає чинності з  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4 серпня 2023 року.</w:t>
      </w:r>
    </w:p>
    <w:p w:rsidR="00403F6F" w:rsidRP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5. Визнати  таким, що втратило чинність, рішення  сімнадцятої сесії VIII скликання Гатненської сільської ради від 20.04.2023  № 30/9. «</w:t>
      </w:r>
      <w:r w:rsidRPr="00403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батьківської плати за харчування дітей  в комунальних закладах дошкільної освіти та закладах  загальної середньої освіти Гатненської сільської ради у 2023 році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403F6F" w:rsidRPr="00403F6F" w:rsidRDefault="00403F6F" w:rsidP="00403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6. Усі питання, не врегульовані цим рішенням, регулюються відповідно до норм діючих нормативно-правових актів.</w:t>
      </w:r>
    </w:p>
    <w:p w:rsidR="00403F6F" w:rsidRPr="00403F6F" w:rsidRDefault="00403F6F" w:rsidP="00403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Оприлюднити рішення на офіційному сайті Гатненської сільської ради. </w:t>
      </w: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8. Контроль за виконанням  цього рішення покласти на постійну депутатську комісію з питань  планування бюджету, фінансів, податкової політики, со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>ціально-економічного розвитку,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освіти, науки, культури та туризму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(голова комісії –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начальника Управління освіти Гатненської сільської ради – Олійник Л.В.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03F6F" w:rsidRPr="00403F6F" w:rsidRDefault="00403F6F" w:rsidP="00403F6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p w:rsidR="00403F6F" w:rsidRPr="00403F6F" w:rsidRDefault="00403F6F" w:rsidP="00403F6F">
      <w:pPr>
        <w:spacing w:after="160" w:line="259" w:lineRule="auto"/>
        <w:rPr>
          <w:rFonts w:ascii="Calibri" w:eastAsia="Calibri" w:hAnsi="Calibri" w:cs="Times New Roman"/>
        </w:rPr>
      </w:pPr>
    </w:p>
    <w:p w:rsidR="00E11FC8" w:rsidRDefault="00E11FC8"/>
    <w:sectPr w:rsidR="00E11FC8" w:rsidSect="00403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5"/>
    <w:rsid w:val="0007459F"/>
    <w:rsid w:val="001433B2"/>
    <w:rsid w:val="0021086E"/>
    <w:rsid w:val="00317FB4"/>
    <w:rsid w:val="003849E4"/>
    <w:rsid w:val="00403F6F"/>
    <w:rsid w:val="0052402C"/>
    <w:rsid w:val="009B5C65"/>
    <w:rsid w:val="00C07173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F073-395F-4D13-A77E-461BC49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Asus</cp:lastModifiedBy>
  <cp:revision>4</cp:revision>
  <cp:lastPrinted>2023-08-07T05:53:00Z</cp:lastPrinted>
  <dcterms:created xsi:type="dcterms:W3CDTF">2023-08-02T06:46:00Z</dcterms:created>
  <dcterms:modified xsi:type="dcterms:W3CDTF">2023-08-07T05:53:00Z</dcterms:modified>
</cp:coreProperties>
</file>