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b/>
          <w:color w:val="FFFFFF"/>
          <w:sz w:val="28"/>
          <w:szCs w:val="28"/>
        </w:rPr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7" o:title=""/>
          </v:shape>
          <o:OLEObject Type="Embed" ProgID="Word.Picture.8" ShapeID="_x0000_i1025" DrawAspect="Content" ObjectID="_1743579710" r:id="rId8"/>
        </w:object>
      </w: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715353" w:rsidRDefault="0016583B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ТРИДЦЯТА</w:t>
      </w:r>
      <w:r w:rsidR="001C652F">
        <w:rPr>
          <w:sz w:val="28"/>
          <w:szCs w:val="28"/>
        </w:rPr>
        <w:t xml:space="preserve"> </w:t>
      </w:r>
      <w:r w:rsidR="001C652F">
        <w:rPr>
          <w:color w:val="000000"/>
          <w:sz w:val="28"/>
          <w:szCs w:val="28"/>
        </w:rPr>
        <w:t>(позачергова)</w:t>
      </w:r>
      <w:r w:rsidR="001C652F">
        <w:rPr>
          <w:color w:val="000000"/>
          <w:sz w:val="28"/>
          <w:szCs w:val="28"/>
          <w:lang w:val="ru-RU"/>
        </w:rPr>
        <w:t xml:space="preserve"> </w:t>
      </w:r>
      <w:r w:rsidR="00715353">
        <w:rPr>
          <w:sz w:val="28"/>
          <w:szCs w:val="28"/>
        </w:rPr>
        <w:t>СЕСІЯ VІІІ СКЛИКАННЯ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16"/>
        </w:rPr>
      </w:pP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715353" w:rsidRPr="001F3217" w:rsidRDefault="00BA7651" w:rsidP="00715353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від 20 квітня</w:t>
      </w:r>
      <w:r w:rsidR="00715353">
        <w:rPr>
          <w:b/>
          <w:sz w:val="28"/>
          <w:szCs w:val="28"/>
        </w:rPr>
        <w:t xml:space="preserve"> 2023 року                                                                      №  </w:t>
      </w:r>
      <w:r>
        <w:rPr>
          <w:b/>
          <w:sz w:val="28"/>
          <w:szCs w:val="28"/>
          <w:lang w:val="ru-RU"/>
        </w:rPr>
        <w:t>30/2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715353" w:rsidRDefault="00715353" w:rsidP="00715353">
      <w:pPr>
        <w:spacing w:line="232" w:lineRule="auto"/>
        <w:ind w:right="4"/>
        <w:jc w:val="center"/>
        <w:rPr>
          <w:b/>
          <w:sz w:val="28"/>
        </w:rPr>
      </w:pP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Про внесення змін до Програми благоустрою населених пунктів  </w:t>
      </w: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Гатненської сільської ради на 2022-2025 роки           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</w:rPr>
      </w:pPr>
    </w:p>
    <w:p w:rsidR="00715353" w:rsidRDefault="00715353" w:rsidP="00715353">
      <w:pPr>
        <w:pStyle w:val="a3"/>
        <w:spacing w:before="75" w:line="322" w:lineRule="exact"/>
        <w:ind w:right="-66" w:firstLine="708"/>
        <w:jc w:val="both"/>
        <w:rPr>
          <w:rFonts w:asciiTheme="minorHAnsi" w:hAnsiTheme="minorHAnsi"/>
        </w:rPr>
      </w:pPr>
      <w:r>
        <w:rPr>
          <w:rFonts w:eastAsia="Calibri"/>
        </w:rPr>
        <w:t>Відповідно до пункту 22 частини 1 ст. 26 Закону України «Про місцеве самоврядування в Україні», Закону України «Про благоустрій населених пунктів», розглянувши та обговоривши зміни до «</w:t>
      </w:r>
      <w:r>
        <w:t>Програми благоустрою населених пунктів Гатненської сільської ради на 2022-2025 роки», сесія Гатненської сільської ради</w:t>
      </w: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b/>
          <w:sz w:val="2"/>
          <w:szCs w:val="28"/>
        </w:rPr>
      </w:pP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715353" w:rsidRDefault="00715353" w:rsidP="00715353">
      <w:pPr>
        <w:pStyle w:val="a5"/>
        <w:numPr>
          <w:ilvl w:val="0"/>
          <w:numId w:val="16"/>
        </w:numPr>
        <w:ind w:left="0" w:right="-8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Внести зміни до Програми благоустрою населених пунктів Гатненської сільської ради на 2022-2025 роки, затвердженої рішенням сесії Гатненської сільської ра</w:t>
      </w:r>
      <w:r w:rsidR="00A1458A">
        <w:rPr>
          <w:sz w:val="28"/>
          <w:szCs w:val="28"/>
        </w:rPr>
        <w:t>ди №17/14 від 23.12.2021 року, виклавши її в редакції, що додається.</w:t>
      </w:r>
    </w:p>
    <w:p w:rsidR="00715353" w:rsidRDefault="00715353" w:rsidP="00715353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spacing w:line="368" w:lineRule="exact"/>
        <w:ind w:left="0" w:right="-6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постійну комісію з питань підприємницької діяльності, промислової політики, торгівлі, реклами, благоустрою, транспорту та зв'язку (голова комісії - Ворушев С.Є.) та першого заступника сільського голови (Вітенко С.М.).</w:t>
      </w:r>
    </w:p>
    <w:p w:rsidR="00715353" w:rsidRDefault="00715353" w:rsidP="00715353">
      <w:pPr>
        <w:tabs>
          <w:tab w:val="left" w:pos="851"/>
          <w:tab w:val="left" w:pos="993"/>
          <w:tab w:val="left" w:pos="1134"/>
          <w:tab w:val="left" w:pos="9355"/>
        </w:tabs>
        <w:ind w:right="87"/>
        <w:jc w:val="both"/>
        <w:rPr>
          <w:sz w:val="28"/>
          <w:szCs w:val="28"/>
        </w:rPr>
      </w:pPr>
    </w:p>
    <w:p w:rsidR="00715353" w:rsidRDefault="00715353" w:rsidP="007153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A1458A">
      <w:pPr>
        <w:pStyle w:val="a3"/>
        <w:spacing w:before="67"/>
        <w:ind w:left="4536"/>
      </w:pPr>
      <w:r>
        <w:lastRenderedPageBreak/>
        <w:t>Затверджено</w:t>
      </w:r>
    </w:p>
    <w:p w:rsidR="00715353" w:rsidRDefault="00715353" w:rsidP="00A1458A">
      <w:pPr>
        <w:pStyle w:val="a3"/>
        <w:tabs>
          <w:tab w:val="left" w:pos="7482"/>
        </w:tabs>
        <w:spacing w:before="2"/>
        <w:ind w:left="4536" w:right="-8"/>
      </w:pPr>
      <w:r>
        <w:t xml:space="preserve">рішення 17 сесії </w:t>
      </w:r>
      <w:r>
        <w:rPr>
          <w:spacing w:val="-3"/>
        </w:rPr>
        <w:t>Гатненської сільської</w:t>
      </w:r>
      <w:r>
        <w:t xml:space="preserve"> ради VІІІ скликання</w:t>
      </w:r>
    </w:p>
    <w:p w:rsidR="00715353" w:rsidRDefault="00715353" w:rsidP="00A1458A">
      <w:pPr>
        <w:pStyle w:val="a3"/>
        <w:tabs>
          <w:tab w:val="left" w:pos="8910"/>
        </w:tabs>
        <w:ind w:left="4536" w:right="-8"/>
        <w:rPr>
          <w:b/>
        </w:rPr>
      </w:pPr>
      <w:r>
        <w:rPr>
          <w:b/>
        </w:rPr>
        <w:t>від 23 грудня 2021 року № 17/14</w:t>
      </w:r>
    </w:p>
    <w:p w:rsidR="00715353" w:rsidRDefault="00715353" w:rsidP="00A1458A">
      <w:pPr>
        <w:pStyle w:val="a3"/>
        <w:tabs>
          <w:tab w:val="left" w:pos="8910"/>
        </w:tabs>
        <w:ind w:left="4536" w:right="-8"/>
        <w:rPr>
          <w:b/>
        </w:rPr>
      </w:pPr>
      <w:r>
        <w:rPr>
          <w:b/>
        </w:rPr>
        <w:t xml:space="preserve">(зі змінами від </w:t>
      </w:r>
      <w:r w:rsidR="00BA7651">
        <w:rPr>
          <w:b/>
        </w:rPr>
        <w:t>20.04</w:t>
      </w:r>
      <w:r>
        <w:rPr>
          <w:b/>
        </w:rPr>
        <w:t xml:space="preserve">.2023 року </w:t>
      </w:r>
      <w:r w:rsidR="00BA7651">
        <w:rPr>
          <w:b/>
        </w:rPr>
        <w:t>№30/2</w:t>
      </w:r>
      <w:r w:rsidR="00A1458A">
        <w:rPr>
          <w:b/>
        </w:rPr>
        <w:t>)</w:t>
      </w:r>
    </w:p>
    <w:p w:rsidR="00715353" w:rsidRDefault="00715353" w:rsidP="00715353">
      <w:pPr>
        <w:spacing w:before="75" w:line="322" w:lineRule="exact"/>
        <w:ind w:left="1642" w:right="-66"/>
        <w:jc w:val="center"/>
        <w:rPr>
          <w:b/>
          <w:sz w:val="28"/>
          <w:szCs w:val="28"/>
        </w:rPr>
      </w:pPr>
    </w:p>
    <w:p w:rsidR="00715353" w:rsidRDefault="00715353" w:rsidP="00715353">
      <w:pPr>
        <w:spacing w:before="75" w:line="322" w:lineRule="exact"/>
        <w:ind w:right="-66"/>
        <w:jc w:val="center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6920230</wp:posOffset>
                </wp:positionV>
                <wp:extent cx="5850255" cy="204470"/>
                <wp:effectExtent l="0" t="0" r="0" b="50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204470"/>
                        </a:xfrm>
                        <a:custGeom>
                          <a:avLst/>
                          <a:gdLst>
                            <a:gd name="T0" fmla="+- 0 5763 1892"/>
                            <a:gd name="T1" fmla="*/ T0 w 9213"/>
                            <a:gd name="T2" fmla="+- 0 10898 10898"/>
                            <a:gd name="T3" fmla="*/ 10898 h 322"/>
                            <a:gd name="T4" fmla="+- 0 1892 1892"/>
                            <a:gd name="T5" fmla="*/ T4 w 9213"/>
                            <a:gd name="T6" fmla="+- 0 10898 10898"/>
                            <a:gd name="T7" fmla="*/ 10898 h 322"/>
                            <a:gd name="T8" fmla="+- 0 1892 1892"/>
                            <a:gd name="T9" fmla="*/ T8 w 9213"/>
                            <a:gd name="T10" fmla="+- 0 11220 10898"/>
                            <a:gd name="T11" fmla="*/ 11220 h 322"/>
                            <a:gd name="T12" fmla="+- 0 5763 1892"/>
                            <a:gd name="T13" fmla="*/ T12 w 9213"/>
                            <a:gd name="T14" fmla="+- 0 11220 10898"/>
                            <a:gd name="T15" fmla="*/ 11220 h 322"/>
                            <a:gd name="T16" fmla="+- 0 5763 1892"/>
                            <a:gd name="T17" fmla="*/ T16 w 9213"/>
                            <a:gd name="T18" fmla="+- 0 10898 10898"/>
                            <a:gd name="T19" fmla="*/ 10898 h 322"/>
                            <a:gd name="T20" fmla="+- 0 11104 1892"/>
                            <a:gd name="T21" fmla="*/ T20 w 9213"/>
                            <a:gd name="T22" fmla="+- 0 10898 10898"/>
                            <a:gd name="T23" fmla="*/ 10898 h 322"/>
                            <a:gd name="T24" fmla="+- 0 5785 1892"/>
                            <a:gd name="T25" fmla="*/ T24 w 9213"/>
                            <a:gd name="T26" fmla="+- 0 10898 10898"/>
                            <a:gd name="T27" fmla="*/ 10898 h 322"/>
                            <a:gd name="T28" fmla="+- 0 5785 1892"/>
                            <a:gd name="T29" fmla="*/ T28 w 9213"/>
                            <a:gd name="T30" fmla="+- 0 11220 10898"/>
                            <a:gd name="T31" fmla="*/ 11220 h 322"/>
                            <a:gd name="T32" fmla="+- 0 11104 1892"/>
                            <a:gd name="T33" fmla="*/ T32 w 9213"/>
                            <a:gd name="T34" fmla="+- 0 11220 10898"/>
                            <a:gd name="T35" fmla="*/ 11220 h 322"/>
                            <a:gd name="T36" fmla="+- 0 11104 1892"/>
                            <a:gd name="T37" fmla="*/ T36 w 9213"/>
                            <a:gd name="T38" fmla="+- 0 10898 10898"/>
                            <a:gd name="T39" fmla="*/ 1089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13" h="322">
                              <a:moveTo>
                                <a:pt x="387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3871" y="322"/>
                              </a:lnTo>
                              <a:lnTo>
                                <a:pt x="3871" y="0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3893" y="0"/>
                              </a:lnTo>
                              <a:lnTo>
                                <a:pt x="3893" y="322"/>
                              </a:lnTo>
                              <a:lnTo>
                                <a:pt x="9212" y="322"/>
                              </a:lnTo>
                              <a:lnTo>
                                <a:pt x="9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9CF4" id="Полилиния 3" o:spid="_x0000_s1026" style="position:absolute;margin-left:94.6pt;margin-top:544.9pt;width:460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" path="m3871,l,,,322r3871,l3871,xm9212,l3893,r,322l9212,322,9212,xe" stroked="f">
                <v:path arrowok="t" o:connecttype="custom" o:connectlocs="2458085,6920230;0,6920230;0,7124700;2458085,7124700;2458085,6920230;5849620,6920230;2472055,6920230;2472055,7124700;5849620,7124700;5849620,6920230" o:connectangles="0,0,0,0,0,0,0,0,0,0"/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ПАСПОРТ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благоустрою населених пунктів 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сільської ради на 2022-2025 роки</w:t>
      </w:r>
    </w:p>
    <w:p w:rsidR="00715353" w:rsidRDefault="00715353" w:rsidP="00715353">
      <w:pPr>
        <w:pStyle w:val="a3"/>
        <w:spacing w:before="10"/>
        <w:ind w:right="-66"/>
        <w:jc w:val="both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93"/>
        <w:gridCol w:w="5341"/>
      </w:tblGrid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1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 затверджена:</w:t>
            </w:r>
          </w:p>
          <w:p w:rsidR="00715353" w:rsidRDefault="00715353">
            <w:pPr>
              <w:pStyle w:val="TableParagraph"/>
              <w:spacing w:line="302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Рішенням Гатненської сільської ради від 23 грудня 2021 року № 17/14</w:t>
            </w:r>
          </w:p>
        </w:tc>
      </w:tr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Ініціатор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</w:t>
            </w:r>
          </w:p>
        </w:tc>
      </w:tr>
      <w:tr w:rsidR="00715353" w:rsidTr="00715353">
        <w:trPr>
          <w:trHeight w:val="9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Дата, номер і назва</w:t>
            </w:r>
          </w:p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розпорядчого документа про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sz w:val="28"/>
              </w:rPr>
            </w:pPr>
            <w:r>
              <w:rPr>
                <w:sz w:val="28"/>
              </w:rPr>
              <w:t>Рішення сесії Гатненської сільської ради</w:t>
            </w:r>
          </w:p>
        </w:tc>
      </w:tr>
      <w:tr w:rsidR="00715353" w:rsidTr="00715353">
        <w:trPr>
          <w:trHeight w:val="6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  <w:szCs w:val="28"/>
              </w:rPr>
              <w:t>Перший заступник сільського голови</w:t>
            </w:r>
          </w:p>
        </w:tc>
      </w:tr>
      <w:tr w:rsidR="00715353" w:rsidTr="00715353">
        <w:trPr>
          <w:trHeight w:val="9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6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 виконавці програми: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та в</w:t>
            </w:r>
            <w:r>
              <w:rPr>
                <w:sz w:val="28"/>
                <w:szCs w:val="28"/>
              </w:rPr>
              <w:t>ідділ капітального будівництва, благоустрою та ЖКГ Гатненської сільської ради</w:t>
            </w:r>
          </w:p>
        </w:tc>
      </w:tr>
      <w:tr w:rsidR="00715353" w:rsidTr="00715353">
        <w:trPr>
          <w:trHeight w:val="16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Учасники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tabs>
                <w:tab w:val="left" w:pos="3485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ради,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підприємства, установи та організації розташовані в межах Гатненської ТГ, комунальні підприємства КП «МКП «Гатне» та КП «Віта».</w:t>
            </w:r>
          </w:p>
        </w:tc>
      </w:tr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Терміни реалізації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2022 2025 роки</w:t>
            </w:r>
          </w:p>
        </w:tc>
      </w:tr>
      <w:tr w:rsidR="00715353" w:rsidTr="00715353">
        <w:trPr>
          <w:trHeight w:val="138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Визначається бюджетом на поточний рік</w:t>
            </w:r>
          </w:p>
        </w:tc>
      </w:tr>
      <w:tr w:rsidR="00715353" w:rsidTr="00715353">
        <w:trPr>
          <w:trHeight w:val="36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державного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4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обласного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27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районного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255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місцевого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небюджетних джерел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</w:tbl>
    <w:p w:rsidR="00715353" w:rsidRDefault="00715353" w:rsidP="00715353">
      <w:pPr>
        <w:ind w:right="-66"/>
      </w:pPr>
    </w:p>
    <w:p w:rsidR="00715353" w:rsidRDefault="00715353" w:rsidP="00715353"/>
    <w:p w:rsidR="00A1458A" w:rsidRDefault="00A1458A" w:rsidP="00715353"/>
    <w:p w:rsidR="00715353" w:rsidRDefault="00715353" w:rsidP="00715353">
      <w:pPr>
        <w:pStyle w:val="a3"/>
        <w:spacing w:before="67"/>
        <w:ind w:left="5103"/>
      </w:pPr>
    </w:p>
    <w:p w:rsidR="00715353" w:rsidRDefault="00715353" w:rsidP="00715353">
      <w:pPr>
        <w:pStyle w:val="a3"/>
        <w:ind w:right="-66"/>
        <w:jc w:val="both"/>
        <w:rPr>
          <w:sz w:val="30"/>
        </w:rPr>
      </w:pP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Програма благоустрою</w:t>
      </w: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t>населених пунктів Гатненської сільської ради на 2022-2025 роки</w:t>
      </w:r>
    </w:p>
    <w:p w:rsidR="00715353" w:rsidRDefault="00715353" w:rsidP="00715353">
      <w:pPr>
        <w:pStyle w:val="a3"/>
        <w:spacing w:before="9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36"/>
        </w:tabs>
        <w:spacing w:before="1"/>
        <w:ind w:right="-66"/>
        <w:jc w:val="both"/>
        <w:rPr>
          <w:sz w:val="27"/>
          <w:szCs w:val="27"/>
        </w:rPr>
      </w:pPr>
      <w:r>
        <w:rPr>
          <w:sz w:val="27"/>
          <w:szCs w:val="27"/>
          <w:u w:val="thick"/>
        </w:rPr>
        <w:t>Загальні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положення.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Система управління усіх сфер суспільного життя Гатненської сільської ради спрямовується на те, щоб піднести життєвий рівень населення до європейського зразка. Розвиваються та вдосконалюються дошкільні, освітні, бібліотечні та медичні заклади.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Після об’єднання населених пунктів сіл Гатне, Віта-Поштова та Юрівка  у Гатненську об’єднану територіальну громаду Гатненською сільською радою проведено значну роботу у сфері благоустрою вулиць, кладовищ, зовнішнього освітлення, ремонту доріг, а також впорядкування місць утилізації твердих побутових відходів та інших робіт.</w:t>
      </w:r>
    </w:p>
    <w:p w:rsidR="00715353" w:rsidRDefault="00715353" w:rsidP="00715353">
      <w:pPr>
        <w:pStyle w:val="a3"/>
        <w:tabs>
          <w:tab w:val="left" w:pos="6305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на 2022-2025 роки є конкретним та логічним</w:t>
      </w:r>
      <w:r>
        <w:rPr>
          <w:spacing w:val="-43"/>
          <w:sz w:val="27"/>
          <w:szCs w:val="27"/>
        </w:rPr>
        <w:t xml:space="preserve"> </w:t>
      </w:r>
      <w:r>
        <w:rPr>
          <w:sz w:val="27"/>
          <w:szCs w:val="27"/>
        </w:rPr>
        <w:t>продовженням цієї роботи та конкретним</w:t>
      </w:r>
      <w:r>
        <w:rPr>
          <w:spacing w:val="-27"/>
          <w:sz w:val="27"/>
          <w:szCs w:val="27"/>
        </w:rPr>
        <w:t xml:space="preserve"> </w:t>
      </w:r>
      <w:r>
        <w:rPr>
          <w:sz w:val="27"/>
          <w:szCs w:val="27"/>
        </w:rPr>
        <w:t>доповненням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z w:val="27"/>
          <w:szCs w:val="27"/>
        </w:rPr>
        <w:tab/>
        <w:t>«Соціально-економічного розвитку Гатненської сільської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ради».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Ця Програма може доповнюватися новими розділами та напрямами, уточнюватись у відповідності з бюджетними надходженнями.</w:t>
      </w:r>
    </w:p>
    <w:p w:rsidR="00715353" w:rsidRDefault="00715353" w:rsidP="00715353">
      <w:pPr>
        <w:pStyle w:val="a3"/>
        <w:tabs>
          <w:tab w:val="left" w:pos="3131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повітря",</w:t>
      </w:r>
      <w:r>
        <w:rPr>
          <w:sz w:val="27"/>
          <w:szCs w:val="27"/>
        </w:rPr>
        <w:tab/>
        <w:t>"Про охорону і використання пам’ятників історії і культури».</w:t>
      </w: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90"/>
        </w:tabs>
        <w:ind w:right="-66"/>
        <w:jc w:val="left"/>
        <w:rPr>
          <w:sz w:val="27"/>
          <w:szCs w:val="27"/>
        </w:rPr>
      </w:pPr>
      <w:r>
        <w:rPr>
          <w:sz w:val="27"/>
          <w:szCs w:val="27"/>
          <w:u w:val="thick"/>
        </w:rPr>
        <w:t>Мета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Основною метою Програми благоустрою є 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створення оптимальних умов праці, побуту та відпочинку населення.</w:t>
      </w:r>
    </w:p>
    <w:p w:rsidR="00715353" w:rsidRDefault="00715353" w:rsidP="00715353">
      <w:pPr>
        <w:pStyle w:val="a3"/>
        <w:ind w:left="106" w:right="-66" w:firstLine="359"/>
        <w:jc w:val="both"/>
        <w:rPr>
          <w:sz w:val="27"/>
          <w:szCs w:val="27"/>
        </w:rPr>
      </w:pPr>
      <w:r>
        <w:rPr>
          <w:sz w:val="27"/>
          <w:szCs w:val="27"/>
        </w:rPr>
        <w:t>Програмою благоустрою передбачається проведення конкретної роботи в наступних напрямках:</w:t>
      </w:r>
    </w:p>
    <w:p w:rsidR="00715353" w:rsidRPr="001F3217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приведення сіл сільської ради до рівня європейських норм (утримання історико-архітектурної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спадщини,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пам’ятників,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площі,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 xml:space="preserve">тротуарів, </w:t>
      </w:r>
      <w:r w:rsidRPr="001F3217">
        <w:rPr>
          <w:sz w:val="27"/>
          <w:szCs w:val="27"/>
        </w:rPr>
        <w:t>забезпечення придбання та встановлення адресних табличок вказівників вулиць та номерів будинку, дорожніх знаків і табличок до них, 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покращення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зовнішнього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вигляду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санітарного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стану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 (організація роботи по прибиранню населених пунктів, забезпечення своєчасного і повного збору та вивезення ТПВ, запобіганню виникнення стихійних сміттєзвалищ, косовиця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трави)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утримання,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дерев,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зрізка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аварійних 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сухих дерев,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утримання клумб, газонів, смуг зелених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насаджень;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  <w:tab w:val="left" w:pos="8818"/>
        </w:tabs>
        <w:spacing w:before="75"/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забезпечення якісного зовнішнього освітлення</w:t>
      </w:r>
      <w:r>
        <w:rPr>
          <w:spacing w:val="-2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тротуарів (поточне утримання, продовження робіт з реконструкції та встановленню нових</w:t>
      </w:r>
      <w:r>
        <w:rPr>
          <w:spacing w:val="-47"/>
          <w:sz w:val="27"/>
          <w:szCs w:val="27"/>
        </w:rPr>
        <w:t xml:space="preserve"> </w:t>
      </w:r>
      <w:r>
        <w:rPr>
          <w:sz w:val="27"/>
          <w:szCs w:val="27"/>
        </w:rPr>
        <w:t>ліній зовнішнього освітлення з застосування технологій та елементів енергозберігання);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забезпечення належних умов для поховань померлих (продовження робіт</w:t>
      </w:r>
      <w:r>
        <w:rPr>
          <w:spacing w:val="-39"/>
          <w:sz w:val="27"/>
          <w:szCs w:val="27"/>
        </w:rPr>
        <w:t xml:space="preserve"> </w:t>
      </w:r>
      <w:r>
        <w:rPr>
          <w:sz w:val="27"/>
          <w:szCs w:val="27"/>
        </w:rPr>
        <w:t>по впорядкуванню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кладовищ);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будівництво нових та реконструкція старих дитячих майданчиків, спортивних площадок,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робіт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благоустрою,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святкового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прибирання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до відзначення державних свят, релігійних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свят,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робіт з благоустрою в зонах масового відпочинку</w:t>
      </w:r>
      <w:r>
        <w:rPr>
          <w:spacing w:val="-26"/>
          <w:sz w:val="27"/>
          <w:szCs w:val="27"/>
        </w:rPr>
        <w:t xml:space="preserve"> </w:t>
      </w:r>
      <w:r>
        <w:rPr>
          <w:sz w:val="27"/>
          <w:szCs w:val="27"/>
        </w:rPr>
        <w:t>населення;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збору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побутових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відходів,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участі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громадян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наведенні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порядку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 місцем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проживання та притягнення до відповідальності в разі порушення правил благоустрою.</w:t>
      </w:r>
    </w:p>
    <w:p w:rsidR="00715353" w:rsidRDefault="00715353" w:rsidP="00715353">
      <w:pPr>
        <w:pStyle w:val="a3"/>
        <w:spacing w:before="10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284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 xml:space="preserve">Обгрунтування шляхів і засобів, реалізації заходів </w:t>
      </w:r>
    </w:p>
    <w:p w:rsidR="00715353" w:rsidRDefault="00715353" w:rsidP="00715353">
      <w:pPr>
        <w:pStyle w:val="1"/>
        <w:tabs>
          <w:tab w:val="left" w:pos="535"/>
        </w:tabs>
        <w:ind w:left="534" w:right="-66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Програми</w:t>
      </w:r>
      <w:r>
        <w:rPr>
          <w:spacing w:val="-3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tabs>
          <w:tab w:val="left" w:pos="7323"/>
        </w:tabs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Реалізація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буде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здійснюватися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шляхом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виконання містобудівних, організаційних, екологічних</w:t>
      </w:r>
      <w:r>
        <w:rPr>
          <w:spacing w:val="-24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економічно</w:t>
      </w:r>
      <w:r>
        <w:rPr>
          <w:sz w:val="27"/>
          <w:szCs w:val="27"/>
        </w:rPr>
        <w:tab/>
        <w:t>- обґрунтованих, першочергових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заходів,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що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дадуть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змогу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забезпечити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комплексний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благоустрій території, а саме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щодо: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Загальних питань благоустрою: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дотримання вимог Правил благоустрою населених пунктів сільської</w:t>
      </w:r>
      <w:r>
        <w:rPr>
          <w:spacing w:val="-31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підвищення якості ремонту, утримання об’єктів благоустрою у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належному стані та гарантія на проведення;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захист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об’єктів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неналежної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експлуатації,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інших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незаконних дій, збереження їх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функцій;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технічна оцінка та обґрунтованість використання машин і механізмів,</w:t>
      </w:r>
      <w:r>
        <w:rPr>
          <w:spacing w:val="-50"/>
          <w:sz w:val="27"/>
          <w:szCs w:val="27"/>
        </w:rPr>
        <w:t xml:space="preserve"> </w:t>
      </w:r>
      <w:r>
        <w:rPr>
          <w:sz w:val="27"/>
          <w:szCs w:val="27"/>
        </w:rPr>
        <w:t>що використовуються під час утримання та ремонту об’єктів</w:t>
      </w:r>
      <w:r>
        <w:rPr>
          <w:spacing w:val="-36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створення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праці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персоналу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виробничих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під час утримання та ремонту об’єктів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3"/>
        <w:ind w:left="106" w:right="-66"/>
        <w:jc w:val="both"/>
        <w:rPr>
          <w:sz w:val="27"/>
          <w:szCs w:val="27"/>
        </w:rPr>
      </w:pPr>
      <w:r>
        <w:rPr>
          <w:sz w:val="27"/>
          <w:szCs w:val="27"/>
        </w:rPr>
        <w:t>Утримання вулично-дорожньої мережі: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належний капітальний, поточний ремонт вулиць, доріг,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тротуарів;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  <w:tab w:val="left" w:pos="533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впровадження нових, прогресивних технологій, використання енергозберігаючих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матеріалів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компонентів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для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ремонту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вулично-дорожньої мережі та утримання її в зимовий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період;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облаштування, належне утримання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вулиць;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Зовнішнього освітлення: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належне утримання, поточний ремонт, ліквідація аварійно-небезпечних</w:t>
      </w:r>
      <w:r>
        <w:rPr>
          <w:spacing w:val="-38"/>
          <w:sz w:val="27"/>
          <w:szCs w:val="27"/>
        </w:rPr>
        <w:t xml:space="preserve"> </w:t>
      </w:r>
      <w:r>
        <w:rPr>
          <w:sz w:val="27"/>
          <w:szCs w:val="27"/>
        </w:rPr>
        <w:t>ділянок (ситуацій) об’єктів зовнішнього освітлення населених пунктів;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автоматизація управління зовнішнім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освітленням;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переоснащення, реконструкція, встановлення зовнішнього освітлення</w:t>
      </w:r>
      <w:r>
        <w:rPr>
          <w:spacing w:val="-44"/>
          <w:sz w:val="27"/>
          <w:szCs w:val="27"/>
        </w:rPr>
        <w:t xml:space="preserve"> </w:t>
      </w:r>
      <w:r>
        <w:rPr>
          <w:sz w:val="27"/>
          <w:szCs w:val="27"/>
        </w:rPr>
        <w:t>із запровадженням сучасних енергозберігаючих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технологій;</w:t>
      </w:r>
    </w:p>
    <w:p w:rsidR="00715353" w:rsidRDefault="00715353" w:rsidP="00715353">
      <w:pPr>
        <w:pStyle w:val="a3"/>
        <w:spacing w:before="75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Утримання зелених насаджень: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обробка, захист, догляд за зеленими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відновлення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клумб,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газонів,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систематичний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 ними;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догляд за станом та благоустрій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парку;</w:t>
      </w:r>
    </w:p>
    <w:p w:rsidR="00715353" w:rsidRDefault="00715353" w:rsidP="00715353">
      <w:pPr>
        <w:pStyle w:val="a3"/>
        <w:spacing w:before="1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Санітарна очистка: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та вдосконалення роботи по прибиранню та вивозу ТПВ</w:t>
      </w:r>
      <w:r>
        <w:rPr>
          <w:spacing w:val="-48"/>
          <w:sz w:val="27"/>
          <w:szCs w:val="27"/>
        </w:rPr>
        <w:t xml:space="preserve"> </w:t>
      </w:r>
      <w:r>
        <w:rPr>
          <w:sz w:val="27"/>
          <w:szCs w:val="27"/>
        </w:rPr>
        <w:t>на сміттєзвалище;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розрахунок необхідної техніки та її використання для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належної санітарної очистки сіл Гатненської сільської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Інженерний захист території:</w:t>
      </w:r>
    </w:p>
    <w:p w:rsidR="00715353" w:rsidRDefault="00715353" w:rsidP="00715353">
      <w:pPr>
        <w:pStyle w:val="a5"/>
        <w:numPr>
          <w:ilvl w:val="0"/>
          <w:numId w:val="21"/>
        </w:numPr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відведення поверхневих, дощових та талих вод;</w:t>
      </w:r>
    </w:p>
    <w:p w:rsidR="00715353" w:rsidRDefault="00715353" w:rsidP="00715353">
      <w:pPr>
        <w:pStyle w:val="a3"/>
        <w:ind w:right="-66"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Заходи з виконанням Програми благоустрою та показники їх результативності затверджуватимуться щорічно на сесії Гатненської сільської ради при формуванні бюджету.</w:t>
      </w:r>
    </w:p>
    <w:p w:rsidR="00715353" w:rsidRDefault="00715353" w:rsidP="00715353">
      <w:pPr>
        <w:pStyle w:val="a3"/>
        <w:spacing w:before="2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-709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Ресурсне забезпечення виконання завдань Програми</w:t>
      </w:r>
      <w:r>
        <w:rPr>
          <w:spacing w:val="-20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Цільове фінансування Програми благоустрою здійснюватиметься згідно плану заходів на її проведення.</w:t>
      </w:r>
    </w:p>
    <w:p w:rsidR="00715353" w:rsidRDefault="00715353" w:rsidP="00715353">
      <w:pPr>
        <w:pStyle w:val="a3"/>
        <w:ind w:right="-66" w:firstLine="812"/>
        <w:jc w:val="both"/>
        <w:rPr>
          <w:sz w:val="27"/>
          <w:szCs w:val="27"/>
        </w:rPr>
      </w:pPr>
      <w:r>
        <w:rPr>
          <w:sz w:val="27"/>
          <w:szCs w:val="27"/>
        </w:rPr>
        <w:t>У ході реалізації заходів Програми благоустрою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закупівель, згідно з законодавством.</w:t>
      </w:r>
    </w:p>
    <w:p w:rsidR="00715353" w:rsidRDefault="00715353" w:rsidP="00715353">
      <w:pPr>
        <w:pStyle w:val="a3"/>
        <w:spacing w:before="1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978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Строки,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моніторинг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та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контроль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виконанням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завдань</w:t>
      </w:r>
      <w:r>
        <w:rPr>
          <w:spacing w:val="-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Виконання Програми благоустрою передбачено на період 2022-2025 роки із щорічним аналізом використання коштів на заплановані роботи.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Збір,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узагальнення,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конкретний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аналіз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про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виконання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об’ємів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запланованих заходів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здійснюється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виконавчим комітетом Гатненської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сільської ради з залученням безпосередніх виконавців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щомісячно.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Щорічний звіт про виконання заходів Програми благоустрою подається на попередній розгляд профільних постійних комісій та з висновками і пропозиціями вносяться на розгляд сесії Гатненської сільської ради.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Контроль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використанням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бюджетних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коштів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спрямованих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виконання Програми благоустрою здійснюються у встановленому</w:t>
      </w:r>
      <w:r>
        <w:rPr>
          <w:spacing w:val="-22"/>
          <w:sz w:val="27"/>
          <w:szCs w:val="27"/>
        </w:rPr>
        <w:t xml:space="preserve"> </w:t>
      </w:r>
      <w:r>
        <w:rPr>
          <w:sz w:val="27"/>
          <w:szCs w:val="27"/>
        </w:rPr>
        <w:t>порядку.</w:t>
      </w:r>
    </w:p>
    <w:p w:rsidR="00715353" w:rsidRDefault="00715353" w:rsidP="00715353">
      <w:pPr>
        <w:pStyle w:val="1"/>
        <w:spacing w:before="75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ІІ. Визначення проблеми, на розв’язання якої спрямована Програма благоустрою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Однією з найбільших проблем є формування зовнішнього вигляду населених пунктів, придання їм 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715353" w:rsidRDefault="00715353" w:rsidP="00715353">
      <w:pPr>
        <w:pStyle w:val="1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ІІІ. Мета Програми благоустрою</w:t>
      </w:r>
    </w:p>
    <w:p w:rsidR="00715353" w:rsidRDefault="00715353" w:rsidP="00715353">
      <w:pPr>
        <w:pStyle w:val="a3"/>
        <w:ind w:left="106" w:right="-66" w:firstLine="706"/>
        <w:jc w:val="both"/>
      </w:pPr>
      <w:r>
        <w:rPr>
          <w:sz w:val="27"/>
          <w:szCs w:val="27"/>
        </w:rPr>
        <w:t>Контроль за впорядкуванням та утриманням території Гатненської сільськ</w:t>
      </w:r>
      <w:r>
        <w:t>ої ради в належному стані.</w:t>
      </w:r>
    </w:p>
    <w:p w:rsidR="00715353" w:rsidRDefault="00715353" w:rsidP="00715353">
      <w:pPr>
        <w:widowControl/>
        <w:autoSpaceDE/>
        <w:autoSpaceDN/>
        <w:sectPr w:rsidR="00715353" w:rsidSect="001C652F">
          <w:pgSz w:w="11900" w:h="16840"/>
          <w:pgMar w:top="1134" w:right="851" w:bottom="1134" w:left="1701" w:header="720" w:footer="720" w:gutter="0"/>
          <w:cols w:space="720"/>
        </w:sectPr>
      </w:pPr>
    </w:p>
    <w:p w:rsidR="00715353" w:rsidRDefault="00715353" w:rsidP="00715353">
      <w:pPr>
        <w:pStyle w:val="1"/>
        <w:numPr>
          <w:ilvl w:val="0"/>
          <w:numId w:val="22"/>
        </w:numPr>
        <w:tabs>
          <w:tab w:val="left" w:pos="574"/>
        </w:tabs>
        <w:spacing w:before="88"/>
        <w:ind w:right="-66"/>
        <w:jc w:val="center"/>
      </w:pPr>
      <w:r>
        <w:lastRenderedPageBreak/>
        <w:t>Перелік заходів Програми благоустрою населених пунктів Гатненської сільської ради на 2022</w:t>
      </w:r>
      <w:r>
        <w:rPr>
          <w:spacing w:val="-30"/>
        </w:rPr>
        <w:t>-2025  роки</w:t>
      </w:r>
    </w:p>
    <w:p w:rsidR="00715353" w:rsidRDefault="00715353" w:rsidP="00715353">
      <w:pPr>
        <w:pStyle w:val="1"/>
        <w:tabs>
          <w:tab w:val="left" w:pos="574"/>
        </w:tabs>
        <w:spacing w:before="88"/>
        <w:ind w:left="122" w:right="-66"/>
        <w:jc w:val="both"/>
      </w:pPr>
    </w:p>
    <w:tbl>
      <w:tblPr>
        <w:tblStyle w:val="TableNormal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403"/>
        <w:gridCol w:w="992"/>
        <w:gridCol w:w="1277"/>
        <w:gridCol w:w="1560"/>
      </w:tblGrid>
      <w:tr w:rsidR="00715353" w:rsidTr="000C5B49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27" w:right="-66" w:firstLine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518" w:right="-66" w:hanging="26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Населений </w:t>
            </w:r>
            <w:r>
              <w:rPr>
                <w:b/>
                <w:sz w:val="24"/>
              </w:rPr>
              <w:t>пункт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545" w:right="-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276" w:lineRule="exact"/>
              <w:ind w:left="887" w:right="-66" w:hanging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реалізації проекту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16" w:right="-66" w:firstLine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фінансування</w:t>
            </w:r>
          </w:p>
        </w:tc>
      </w:tr>
      <w:tr w:rsidR="00715353" w:rsidTr="000C5B49">
        <w:trPr>
          <w:trHeight w:val="5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0" w:right="-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початку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08" w:right="-66" w:firstLine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закінчення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2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Проведення робіт з благоустрою старих кладовищ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8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 xml:space="preserve">Підвищення рівня надання комунальних послуг прибирання вулиць сіл, прибережних зон річок та водойм, лісосмуг, дитячих та спортивних майданчиків, парків та скверів, та ін.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Посадка зелених насаджень в парках, скверах, дитячих майданчиках інших громадських місцях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Косіння трави, обрізання дерев і чагарників, кропіння інвазійних рослин (амброзія)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Поліпшення екологічного стану населених пунктів шляхом ліквідації стихійних сміттєзвалищ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Обрізка аварійних дерев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Дератизація суцільна приватного сектору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Стерилізація та наркотизація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Відведення та відкачування стічних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Постачання та розподіл електроенергії для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систем відео нагляду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світлофорних об’єктів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BA7651">
            <w:r>
              <w:t>Розподілення проти</w:t>
            </w:r>
            <w:r w:rsidR="00715353">
              <w:t>ожеледних матеріалів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Земляні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Аналіз поверхневих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Поточний ремонт мереж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Придбання інвентарю та ін. обладнання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RPr="001F3217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rPr>
                <w:sz w:val="24"/>
              </w:rPr>
            </w:pPr>
            <w:r w:rsidRPr="001F3217"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Гатне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Віта-Поштова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Придбання дорожніх знаків і табличок до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Pr="001F3217" w:rsidRDefault="00715353">
            <w:r w:rsidRPr="001F3217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МБ</w:t>
            </w:r>
          </w:p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rPr>
                <w:sz w:val="24"/>
              </w:rPr>
            </w:pPr>
            <w:r w:rsidRPr="001F3217"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Гатне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Віта-Поштова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Придбання та встановлення адресних табличок вказівників вулиць та номерів будинку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Pr="001F3217" w:rsidRDefault="00715353">
            <w:r w:rsidRPr="001F3217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МБ</w:t>
            </w:r>
          </w:p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rPr>
                <w:sz w:val="24"/>
              </w:rPr>
            </w:pPr>
            <w:r w:rsidRPr="000C5B49"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>с. Гатне</w:t>
            </w:r>
          </w:p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>с. Віта-Поштова</w:t>
            </w:r>
          </w:p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r w:rsidRPr="000C5B49">
              <w:t>Придбання сипучих матеріалів для благоустрою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r w:rsidRPr="000C5B49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0C5B49" w:rsidRDefault="000C5B49" w:rsidP="000C5B49">
            <w:r w:rsidRPr="000C5B49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0C5B49" w:rsidRDefault="000C5B49" w:rsidP="000C5B49">
            <w:pPr>
              <w:rPr>
                <w:sz w:val="18"/>
              </w:rPr>
            </w:pPr>
            <w:r w:rsidRPr="000C5B49">
              <w:rPr>
                <w:sz w:val="18"/>
              </w:rPr>
              <w:t>МБ</w:t>
            </w:r>
          </w:p>
          <w:p w:rsidR="000C5B49" w:rsidRPr="000C5B49" w:rsidRDefault="000C5B49" w:rsidP="000C5B49">
            <w:pPr>
              <w:rPr>
                <w:sz w:val="18"/>
              </w:rPr>
            </w:pPr>
            <w:r w:rsidRPr="000C5B49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rPr>
                <w:sz w:val="24"/>
              </w:rPr>
            </w:pPr>
            <w:r w:rsidRPr="001C652F"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Гатне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Віта-Поштова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 xml:space="preserve">с. </w:t>
            </w:r>
            <w:proofErr w:type="spellStart"/>
            <w:r w:rsidRPr="001C652F"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Інженерний захист, розчищення, осушення та озеленення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1C652F" w:rsidRDefault="000C5B49" w:rsidP="000C5B49">
            <w:r w:rsidRPr="001C652F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МБ</w:t>
            </w:r>
          </w:p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rPr>
                <w:sz w:val="24"/>
              </w:rPr>
            </w:pPr>
            <w:r w:rsidRPr="001C652F">
              <w:rPr>
                <w:sz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Гатне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Віта-Поштова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Поточний ремонт об'єктів благоустрою – влаштування тротуарів, пішохідних доріжок, пішохідних переходів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1C652F" w:rsidRDefault="000C5B49" w:rsidP="000C5B49">
            <w:r w:rsidRPr="001C652F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МБ</w:t>
            </w:r>
          </w:p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rPr>
                <w:sz w:val="24"/>
              </w:rPr>
            </w:pPr>
            <w:r w:rsidRPr="001C652F">
              <w:rPr>
                <w:sz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Гатне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Віта-Поштова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Придбання тротуарних стовпчиків огорожі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1C652F" w:rsidRDefault="000C5B49" w:rsidP="000C5B49">
            <w:r w:rsidRPr="001C652F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МБ</w:t>
            </w:r>
          </w:p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Інші кошти, не заборонені законодавством</w:t>
            </w:r>
          </w:p>
        </w:tc>
      </w:tr>
    </w:tbl>
    <w:p w:rsidR="00715353" w:rsidRDefault="00715353" w:rsidP="00715353">
      <w:pPr>
        <w:pStyle w:val="a3"/>
        <w:spacing w:before="3" w:after="1"/>
        <w:ind w:right="-66"/>
        <w:jc w:val="both"/>
        <w:rPr>
          <w:b/>
          <w:sz w:val="24"/>
        </w:rPr>
      </w:pPr>
    </w:p>
    <w:p w:rsidR="00715353" w:rsidRDefault="00715353" w:rsidP="00715353">
      <w:pPr>
        <w:pStyle w:val="a5"/>
        <w:numPr>
          <w:ilvl w:val="0"/>
          <w:numId w:val="22"/>
        </w:numPr>
        <w:tabs>
          <w:tab w:val="left" w:pos="449"/>
        </w:tabs>
        <w:spacing w:before="76"/>
        <w:ind w:left="448" w:right="-66" w:hanging="3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Координація та контроль за ходом виконання Програми</w:t>
      </w:r>
      <w:r>
        <w:rPr>
          <w:b/>
          <w:spacing w:val="-27"/>
          <w:sz w:val="27"/>
          <w:szCs w:val="27"/>
        </w:rPr>
        <w:t xml:space="preserve"> </w:t>
      </w:r>
      <w:r>
        <w:rPr>
          <w:b/>
          <w:sz w:val="27"/>
          <w:szCs w:val="27"/>
        </w:rPr>
        <w:t>благоустрою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Координацію </w:t>
      </w:r>
      <w:bookmarkStart w:id="0" w:name="_GoBack"/>
      <w:bookmarkEnd w:id="0"/>
      <w:r>
        <w:rPr>
          <w:sz w:val="27"/>
          <w:szCs w:val="27"/>
        </w:rPr>
        <w:t>щодо Програми благоустрою виконує виконавчий комітет Гатненської сільської ради.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Звіт про виконання Програми благоустрою подається щорічно на сесію сільської ради не пізніше, ніж через місяць після завершення року. Відповідно до уточнення місцевого бюджету вносяться зміни до Програми благоустрою.</w:t>
      </w: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1F3217" w:rsidRDefault="001F3217" w:rsidP="001F321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714F46" w:rsidRPr="00715353" w:rsidRDefault="00714F46" w:rsidP="00715353"/>
    <w:sectPr w:rsidR="00714F46" w:rsidRPr="00715353" w:rsidSect="001F3217">
      <w:headerReference w:type="default" r:id="rId9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9D" w:rsidRDefault="009E159D" w:rsidP="0083516B">
      <w:r>
        <w:separator/>
      </w:r>
    </w:p>
  </w:endnote>
  <w:endnote w:type="continuationSeparator" w:id="0">
    <w:p w:rsidR="009E159D" w:rsidRDefault="009E159D" w:rsidP="008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9D" w:rsidRDefault="009E159D" w:rsidP="0083516B">
      <w:r>
        <w:separator/>
      </w:r>
    </w:p>
  </w:footnote>
  <w:footnote w:type="continuationSeparator" w:id="0">
    <w:p w:rsidR="009E159D" w:rsidRDefault="009E159D" w:rsidP="008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BB" w:rsidRPr="001F3217" w:rsidRDefault="00084ABB" w:rsidP="001F32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D57"/>
    <w:multiLevelType w:val="hybridMultilevel"/>
    <w:tmpl w:val="C1D470C0"/>
    <w:lvl w:ilvl="0" w:tplc="CF4C1B3C">
      <w:numFmt w:val="bullet"/>
      <w:lvlText w:val=""/>
      <w:lvlJc w:val="left"/>
      <w:pPr>
        <w:ind w:left="672" w:hanging="425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CDE7CD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7F80848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EE026A3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BAFAA55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23643DF4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 w:tplc="100016E4">
      <w:numFmt w:val="bullet"/>
      <w:lvlText w:val="•"/>
      <w:lvlJc w:val="left"/>
      <w:pPr>
        <w:ind w:left="6428" w:hanging="360"/>
      </w:pPr>
      <w:rPr>
        <w:rFonts w:hint="default"/>
        <w:lang w:val="uk-UA" w:eastAsia="en-US" w:bidi="ar-SA"/>
      </w:rPr>
    </w:lvl>
    <w:lvl w:ilvl="7" w:tplc="8CFE71FA">
      <w:numFmt w:val="bullet"/>
      <w:lvlText w:val="•"/>
      <w:lvlJc w:val="left"/>
      <w:pPr>
        <w:ind w:left="7406" w:hanging="360"/>
      </w:pPr>
      <w:rPr>
        <w:rFonts w:hint="default"/>
        <w:lang w:val="uk-UA" w:eastAsia="en-US" w:bidi="ar-SA"/>
      </w:rPr>
    </w:lvl>
    <w:lvl w:ilvl="8" w:tplc="0E9859A6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1">
    <w:nsid w:val="09D01F41"/>
    <w:multiLevelType w:val="hybridMultilevel"/>
    <w:tmpl w:val="5258490E"/>
    <w:lvl w:ilvl="0" w:tplc="EBE2F74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7268F32">
      <w:numFmt w:val="bullet"/>
      <w:lvlText w:val="•"/>
      <w:lvlJc w:val="left"/>
      <w:pPr>
        <w:ind w:left="1844" w:hanging="360"/>
      </w:pPr>
      <w:rPr>
        <w:rFonts w:hint="default"/>
        <w:lang w:val="uk-UA" w:eastAsia="en-US" w:bidi="ar-SA"/>
      </w:rPr>
    </w:lvl>
    <w:lvl w:ilvl="2" w:tplc="E0083B6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740EC52C">
      <w:numFmt w:val="bullet"/>
      <w:lvlText w:val="•"/>
      <w:lvlJc w:val="left"/>
      <w:pPr>
        <w:ind w:left="3732" w:hanging="360"/>
      </w:pPr>
      <w:rPr>
        <w:rFonts w:hint="default"/>
        <w:lang w:val="uk-UA" w:eastAsia="en-US" w:bidi="ar-SA"/>
      </w:rPr>
    </w:lvl>
    <w:lvl w:ilvl="4" w:tplc="C088B3A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5" w:tplc="B9B62B54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9534818A">
      <w:numFmt w:val="bullet"/>
      <w:lvlText w:val="•"/>
      <w:lvlJc w:val="left"/>
      <w:pPr>
        <w:ind w:left="6564" w:hanging="360"/>
      </w:pPr>
      <w:rPr>
        <w:rFonts w:hint="default"/>
        <w:lang w:val="uk-UA" w:eastAsia="en-US" w:bidi="ar-SA"/>
      </w:rPr>
    </w:lvl>
    <w:lvl w:ilvl="7" w:tplc="0D363534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8FAE67E4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</w:abstractNum>
  <w:abstractNum w:abstractNumId="2">
    <w:nsid w:val="0DF51E38"/>
    <w:multiLevelType w:val="hybridMultilevel"/>
    <w:tmpl w:val="EDE896EE"/>
    <w:lvl w:ilvl="0" w:tplc="AF780692">
      <w:start w:val="1"/>
      <w:numFmt w:val="decimal"/>
      <w:lvlText w:val="%1."/>
      <w:lvlJc w:val="left"/>
      <w:pPr>
        <w:ind w:left="393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5648788A">
      <w:numFmt w:val="bullet"/>
      <w:lvlText w:val="•"/>
      <w:lvlJc w:val="left"/>
      <w:pPr>
        <w:ind w:left="4580" w:hanging="280"/>
      </w:pPr>
      <w:rPr>
        <w:rFonts w:hint="default"/>
        <w:lang w:val="uk-UA" w:eastAsia="en-US" w:bidi="ar-SA"/>
      </w:rPr>
    </w:lvl>
    <w:lvl w:ilvl="2" w:tplc="B350A69A">
      <w:numFmt w:val="bullet"/>
      <w:lvlText w:val="•"/>
      <w:lvlJc w:val="left"/>
      <w:pPr>
        <w:ind w:left="5220" w:hanging="280"/>
      </w:pPr>
      <w:rPr>
        <w:rFonts w:hint="default"/>
        <w:lang w:val="uk-UA" w:eastAsia="en-US" w:bidi="ar-SA"/>
      </w:rPr>
    </w:lvl>
    <w:lvl w:ilvl="3" w:tplc="0D8895EE">
      <w:numFmt w:val="bullet"/>
      <w:lvlText w:val="•"/>
      <w:lvlJc w:val="left"/>
      <w:pPr>
        <w:ind w:left="5860" w:hanging="280"/>
      </w:pPr>
      <w:rPr>
        <w:rFonts w:hint="default"/>
        <w:lang w:val="uk-UA" w:eastAsia="en-US" w:bidi="ar-SA"/>
      </w:rPr>
    </w:lvl>
    <w:lvl w:ilvl="4" w:tplc="47444CB0">
      <w:numFmt w:val="bullet"/>
      <w:lvlText w:val="•"/>
      <w:lvlJc w:val="left"/>
      <w:pPr>
        <w:ind w:left="6500" w:hanging="280"/>
      </w:pPr>
      <w:rPr>
        <w:rFonts w:hint="default"/>
        <w:lang w:val="uk-UA" w:eastAsia="en-US" w:bidi="ar-SA"/>
      </w:rPr>
    </w:lvl>
    <w:lvl w:ilvl="5" w:tplc="6FA0E910">
      <w:numFmt w:val="bullet"/>
      <w:lvlText w:val="•"/>
      <w:lvlJc w:val="left"/>
      <w:pPr>
        <w:ind w:left="7140" w:hanging="280"/>
      </w:pPr>
      <w:rPr>
        <w:rFonts w:hint="default"/>
        <w:lang w:val="uk-UA" w:eastAsia="en-US" w:bidi="ar-SA"/>
      </w:rPr>
    </w:lvl>
    <w:lvl w:ilvl="6" w:tplc="9B1E62B8">
      <w:numFmt w:val="bullet"/>
      <w:lvlText w:val="•"/>
      <w:lvlJc w:val="left"/>
      <w:pPr>
        <w:ind w:left="7780" w:hanging="280"/>
      </w:pPr>
      <w:rPr>
        <w:rFonts w:hint="default"/>
        <w:lang w:val="uk-UA" w:eastAsia="en-US" w:bidi="ar-SA"/>
      </w:rPr>
    </w:lvl>
    <w:lvl w:ilvl="7" w:tplc="9DB0DE42">
      <w:numFmt w:val="bullet"/>
      <w:lvlText w:val="•"/>
      <w:lvlJc w:val="left"/>
      <w:pPr>
        <w:ind w:left="8420" w:hanging="280"/>
      </w:pPr>
      <w:rPr>
        <w:rFonts w:hint="default"/>
        <w:lang w:val="uk-UA" w:eastAsia="en-US" w:bidi="ar-SA"/>
      </w:rPr>
    </w:lvl>
    <w:lvl w:ilvl="8" w:tplc="3784196C">
      <w:numFmt w:val="bullet"/>
      <w:lvlText w:val="•"/>
      <w:lvlJc w:val="left"/>
      <w:pPr>
        <w:ind w:left="9060" w:hanging="280"/>
      </w:pPr>
      <w:rPr>
        <w:rFonts w:hint="default"/>
        <w:lang w:val="uk-UA" w:eastAsia="en-US" w:bidi="ar-SA"/>
      </w:rPr>
    </w:lvl>
  </w:abstractNum>
  <w:abstractNum w:abstractNumId="3">
    <w:nsid w:val="0EC307C9"/>
    <w:multiLevelType w:val="hybridMultilevel"/>
    <w:tmpl w:val="C1A09E4C"/>
    <w:lvl w:ilvl="0" w:tplc="473AF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157"/>
    <w:multiLevelType w:val="hybridMultilevel"/>
    <w:tmpl w:val="1342371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398C"/>
    <w:multiLevelType w:val="hybridMultilevel"/>
    <w:tmpl w:val="CBCC0012"/>
    <w:lvl w:ilvl="0" w:tplc="F1A4CABA">
      <w:start w:val="4"/>
      <w:numFmt w:val="upperRoman"/>
      <w:lvlText w:val="%1."/>
      <w:lvlJc w:val="left"/>
      <w:pPr>
        <w:ind w:left="573" w:hanging="4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ED183B7A">
      <w:numFmt w:val="bullet"/>
      <w:lvlText w:val="•"/>
      <w:lvlJc w:val="left"/>
      <w:pPr>
        <w:ind w:left="2076" w:hanging="451"/>
      </w:pPr>
      <w:rPr>
        <w:rFonts w:hint="default"/>
        <w:lang w:val="uk-UA" w:eastAsia="en-US" w:bidi="ar-SA"/>
      </w:rPr>
    </w:lvl>
    <w:lvl w:ilvl="2" w:tplc="2898BAEE">
      <w:numFmt w:val="bullet"/>
      <w:lvlText w:val="•"/>
      <w:lvlJc w:val="left"/>
      <w:pPr>
        <w:ind w:left="3572" w:hanging="451"/>
      </w:pPr>
      <w:rPr>
        <w:rFonts w:hint="default"/>
        <w:lang w:val="uk-UA" w:eastAsia="en-US" w:bidi="ar-SA"/>
      </w:rPr>
    </w:lvl>
    <w:lvl w:ilvl="3" w:tplc="D006EDE8">
      <w:numFmt w:val="bullet"/>
      <w:lvlText w:val="•"/>
      <w:lvlJc w:val="left"/>
      <w:pPr>
        <w:ind w:left="5068" w:hanging="451"/>
      </w:pPr>
      <w:rPr>
        <w:rFonts w:hint="default"/>
        <w:lang w:val="uk-UA" w:eastAsia="en-US" w:bidi="ar-SA"/>
      </w:rPr>
    </w:lvl>
    <w:lvl w:ilvl="4" w:tplc="77766328">
      <w:numFmt w:val="bullet"/>
      <w:lvlText w:val="•"/>
      <w:lvlJc w:val="left"/>
      <w:pPr>
        <w:ind w:left="6564" w:hanging="451"/>
      </w:pPr>
      <w:rPr>
        <w:rFonts w:hint="default"/>
        <w:lang w:val="uk-UA" w:eastAsia="en-US" w:bidi="ar-SA"/>
      </w:rPr>
    </w:lvl>
    <w:lvl w:ilvl="5" w:tplc="802699EA">
      <w:numFmt w:val="bullet"/>
      <w:lvlText w:val="•"/>
      <w:lvlJc w:val="left"/>
      <w:pPr>
        <w:ind w:left="8060" w:hanging="451"/>
      </w:pPr>
      <w:rPr>
        <w:rFonts w:hint="default"/>
        <w:lang w:val="uk-UA" w:eastAsia="en-US" w:bidi="ar-SA"/>
      </w:rPr>
    </w:lvl>
    <w:lvl w:ilvl="6" w:tplc="1924CE64">
      <w:numFmt w:val="bullet"/>
      <w:lvlText w:val="•"/>
      <w:lvlJc w:val="left"/>
      <w:pPr>
        <w:ind w:left="9556" w:hanging="451"/>
      </w:pPr>
      <w:rPr>
        <w:rFonts w:hint="default"/>
        <w:lang w:val="uk-UA" w:eastAsia="en-US" w:bidi="ar-SA"/>
      </w:rPr>
    </w:lvl>
    <w:lvl w:ilvl="7" w:tplc="6EAC36C8">
      <w:numFmt w:val="bullet"/>
      <w:lvlText w:val="•"/>
      <w:lvlJc w:val="left"/>
      <w:pPr>
        <w:ind w:left="11052" w:hanging="451"/>
      </w:pPr>
      <w:rPr>
        <w:rFonts w:hint="default"/>
        <w:lang w:val="uk-UA" w:eastAsia="en-US" w:bidi="ar-SA"/>
      </w:rPr>
    </w:lvl>
    <w:lvl w:ilvl="8" w:tplc="FB0453A4">
      <w:numFmt w:val="bullet"/>
      <w:lvlText w:val="•"/>
      <w:lvlJc w:val="left"/>
      <w:pPr>
        <w:ind w:left="12548" w:hanging="451"/>
      </w:pPr>
      <w:rPr>
        <w:rFonts w:hint="default"/>
        <w:lang w:val="uk-UA" w:eastAsia="en-US" w:bidi="ar-SA"/>
      </w:rPr>
    </w:lvl>
  </w:abstractNum>
  <w:abstractNum w:abstractNumId="6">
    <w:nsid w:val="637B3163"/>
    <w:multiLevelType w:val="hybridMultilevel"/>
    <w:tmpl w:val="B4662BE4"/>
    <w:lvl w:ilvl="0" w:tplc="468A82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9CE12D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4D4F23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3D4AC4FE">
      <w:numFmt w:val="bullet"/>
      <w:lvlText w:val="•"/>
      <w:lvlJc w:val="left"/>
      <w:pPr>
        <w:ind w:left="3676" w:hanging="360"/>
      </w:pPr>
      <w:rPr>
        <w:rFonts w:hint="default"/>
        <w:lang w:val="uk-UA" w:eastAsia="en-US" w:bidi="ar-SA"/>
      </w:rPr>
    </w:lvl>
    <w:lvl w:ilvl="4" w:tplc="D6840C90"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 w:tplc="4FB0737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AA12EDD6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AEF2E556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DB3637B2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7">
    <w:nsid w:val="665353A9"/>
    <w:multiLevelType w:val="hybridMultilevel"/>
    <w:tmpl w:val="A06CD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1B85"/>
    <w:multiLevelType w:val="hybridMultilevel"/>
    <w:tmpl w:val="EA427FB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1"/>
  </w:num>
  <w:num w:numId="11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0"/>
  </w:num>
  <w:num w:numId="21">
    <w:abstractNumId w:val="1"/>
  </w:num>
  <w:num w:numId="2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6"/>
    <w:rsid w:val="00084ABB"/>
    <w:rsid w:val="000C5B49"/>
    <w:rsid w:val="000D5FBB"/>
    <w:rsid w:val="0016583B"/>
    <w:rsid w:val="00173EFB"/>
    <w:rsid w:val="00185AEC"/>
    <w:rsid w:val="001866CA"/>
    <w:rsid w:val="001A07B9"/>
    <w:rsid w:val="001C652F"/>
    <w:rsid w:val="001F3217"/>
    <w:rsid w:val="00204688"/>
    <w:rsid w:val="00240C7B"/>
    <w:rsid w:val="00290A2B"/>
    <w:rsid w:val="002B702A"/>
    <w:rsid w:val="002E243D"/>
    <w:rsid w:val="002F1542"/>
    <w:rsid w:val="00350432"/>
    <w:rsid w:val="003A4047"/>
    <w:rsid w:val="003B5CF1"/>
    <w:rsid w:val="004018A2"/>
    <w:rsid w:val="004138EA"/>
    <w:rsid w:val="00485AA1"/>
    <w:rsid w:val="004E335E"/>
    <w:rsid w:val="00516345"/>
    <w:rsid w:val="00524CD4"/>
    <w:rsid w:val="00544667"/>
    <w:rsid w:val="005528B7"/>
    <w:rsid w:val="00570518"/>
    <w:rsid w:val="00581550"/>
    <w:rsid w:val="00594422"/>
    <w:rsid w:val="00600D3D"/>
    <w:rsid w:val="006831AF"/>
    <w:rsid w:val="006C5F54"/>
    <w:rsid w:val="00714F46"/>
    <w:rsid w:val="00715353"/>
    <w:rsid w:val="00757CC8"/>
    <w:rsid w:val="007C5FF7"/>
    <w:rsid w:val="007C652D"/>
    <w:rsid w:val="008059D2"/>
    <w:rsid w:val="0083516B"/>
    <w:rsid w:val="00851C74"/>
    <w:rsid w:val="00864D64"/>
    <w:rsid w:val="00881DF4"/>
    <w:rsid w:val="008D793C"/>
    <w:rsid w:val="009162D3"/>
    <w:rsid w:val="009458F0"/>
    <w:rsid w:val="0099313B"/>
    <w:rsid w:val="00997927"/>
    <w:rsid w:val="009B44E7"/>
    <w:rsid w:val="009E159D"/>
    <w:rsid w:val="00A01E85"/>
    <w:rsid w:val="00A1458A"/>
    <w:rsid w:val="00A22881"/>
    <w:rsid w:val="00AD17A6"/>
    <w:rsid w:val="00AD4AF3"/>
    <w:rsid w:val="00B27757"/>
    <w:rsid w:val="00B62325"/>
    <w:rsid w:val="00BA7651"/>
    <w:rsid w:val="00BC2D68"/>
    <w:rsid w:val="00D60A4B"/>
    <w:rsid w:val="00D820AF"/>
    <w:rsid w:val="00D92CE7"/>
    <w:rsid w:val="00D97DDA"/>
    <w:rsid w:val="00DE7965"/>
    <w:rsid w:val="00E558E6"/>
    <w:rsid w:val="00E96840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4963-49C1-4948-A69B-DB919C0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6C5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4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C65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C65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unhideWhenUsed/>
    <w:rsid w:val="008351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d">
    <w:name w:val="No Spacing"/>
    <w:uiPriority w:val="99"/>
    <w:qFormat/>
    <w:rsid w:val="002F154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3">
    <w:name w:val="Абзац списка3"/>
    <w:basedOn w:val="a"/>
    <w:uiPriority w:val="99"/>
    <w:rsid w:val="002F1542"/>
    <w:pPr>
      <w:widowControl/>
      <w:autoSpaceDE/>
      <w:autoSpaceDN/>
      <w:ind w:left="720"/>
      <w:contextualSpacing/>
    </w:pPr>
    <w:rPr>
      <w:rFonts w:eastAsia="Calibri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8864</Words>
  <Characters>5054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43</cp:revision>
  <cp:lastPrinted>2023-03-07T07:46:00Z</cp:lastPrinted>
  <dcterms:created xsi:type="dcterms:W3CDTF">2021-01-31T17:33:00Z</dcterms:created>
  <dcterms:modified xsi:type="dcterms:W3CDTF">2023-04-21T07:55:00Z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