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eastAsia="Times New Roman" w:hAnsi="Times New Roman"/>
          <w:b/>
          <w:sz w:val="28"/>
          <w:szCs w:val="28"/>
          <w:lang w:eastAsia="uk-UA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>
            <v:imagedata r:id="rId5" o:title=""/>
          </v:shape>
          <o:OLEObject Type="Embed" ProgID="Word.Picture.8" ShapeID="_x0000_i1025" DrawAspect="Content" ObjectID="_1739688281" r:id="rId6"/>
        </w:object>
      </w:r>
    </w:p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ГАТНЕНСЬКА СІЛЬСЬКА РАДА</w:t>
      </w:r>
    </w:p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ДВАДЦЯТЬ </w:t>
      </w:r>
      <w:r>
        <w:rPr>
          <w:rFonts w:ascii="Times New Roman" w:hAnsi="Times New Roman"/>
          <w:sz w:val="28"/>
          <w:szCs w:val="28"/>
        </w:rPr>
        <w:t>ДЕВ’ЯТА</w:t>
      </w:r>
      <w:r w:rsidRPr="00861FCC">
        <w:rPr>
          <w:rFonts w:ascii="Times New Roman" w:hAnsi="Times New Roman"/>
          <w:sz w:val="28"/>
          <w:szCs w:val="28"/>
        </w:rPr>
        <w:t xml:space="preserve"> СЕСІЯ VІІІ  СКЛИКАННЯ</w:t>
      </w:r>
    </w:p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861FCC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61FCC">
        <w:rPr>
          <w:rFonts w:ascii="Times New Roman" w:hAnsi="Times New Roman"/>
          <w:b/>
          <w:sz w:val="28"/>
          <w:szCs w:val="28"/>
        </w:rPr>
        <w:t xml:space="preserve"> Я</w:t>
      </w:r>
    </w:p>
    <w:p w:rsidR="0089546D" w:rsidRPr="00AD06F2" w:rsidRDefault="0089546D" w:rsidP="0089546D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06F2">
        <w:rPr>
          <w:rFonts w:ascii="Times New Roman" w:hAnsi="Times New Roman"/>
          <w:b/>
          <w:sz w:val="28"/>
          <w:szCs w:val="28"/>
        </w:rPr>
        <w:t>від 02 березня 2023 року                                                                             № 29/6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с. Гатне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 затвердження Програми з підтримки Збройних Сил України, </w:t>
      </w:r>
    </w:p>
    <w:p w:rsidR="0089546D" w:rsidRPr="00861FCC" w:rsidRDefault="0089546D" w:rsidP="0089546D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>заходів та робіт з територіальної оборони та мобілізаційної підготовки Гатненської сільської тер</w:t>
      </w:r>
      <w:r>
        <w:rPr>
          <w:rFonts w:ascii="Times New Roman" w:hAnsi="Times New Roman"/>
          <w:b/>
          <w:bCs/>
          <w:iCs/>
          <w:sz w:val="28"/>
          <w:szCs w:val="28"/>
        </w:rPr>
        <w:t>иторіальної громади на 2023 рік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1FCC">
        <w:rPr>
          <w:rFonts w:ascii="Times New Roman" w:hAnsi="Times New Roman"/>
          <w:sz w:val="28"/>
          <w:szCs w:val="28"/>
        </w:rPr>
        <w:t xml:space="preserve">У зв'язку із повномасштабним вторгненням на територію </w:t>
      </w:r>
      <w:r w:rsidR="00EB611F">
        <w:rPr>
          <w:rFonts w:ascii="Times New Roman" w:hAnsi="Times New Roman"/>
          <w:sz w:val="28"/>
          <w:szCs w:val="28"/>
        </w:rPr>
        <w:t>України військ російської ф</w:t>
      </w:r>
      <w:r w:rsidRPr="00861FCC">
        <w:rPr>
          <w:rFonts w:ascii="Times New Roman" w:hAnsi="Times New Roman"/>
          <w:sz w:val="28"/>
          <w:szCs w:val="28"/>
        </w:rPr>
        <w:t>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з метою проведення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керуючись ст. 26, ст. 34 Закону України «Про місцеве самоврядування в Україні», сесія Гатненської сільської ради:             </w:t>
      </w:r>
    </w:p>
    <w:p w:rsidR="0089546D" w:rsidRPr="00861FCC" w:rsidRDefault="0089546D" w:rsidP="00895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/>
          <w:bCs/>
          <w:sz w:val="28"/>
          <w:szCs w:val="28"/>
          <w:lang w:eastAsia="ru-RU"/>
        </w:rPr>
        <w:t>ВИРІШИЛА :</w:t>
      </w:r>
    </w:p>
    <w:p w:rsidR="0089546D" w:rsidRPr="00861FCC" w:rsidRDefault="0089546D" w:rsidP="008954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89546D" w:rsidRPr="00861FCC" w:rsidRDefault="0089546D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>Затвердити Програму з підтримки Збройних Сил України, заходів та робіт з територіальної оборони та мобілізаційної підготовки Гатненської сільської те</w:t>
      </w:r>
      <w:r>
        <w:rPr>
          <w:rFonts w:ascii="Times New Roman" w:hAnsi="Times New Roman" w:cs="Times New Roman"/>
          <w:sz w:val="28"/>
          <w:szCs w:val="28"/>
        </w:rPr>
        <w:t>риторіальної громади на 2023 рік</w:t>
      </w:r>
      <w:r w:rsidRPr="00861FCC">
        <w:rPr>
          <w:rFonts w:ascii="Times New Roman" w:hAnsi="Times New Roman" w:cs="Times New Roman"/>
          <w:sz w:val="28"/>
          <w:szCs w:val="28"/>
        </w:rPr>
        <w:t>. (додається).</w:t>
      </w:r>
    </w:p>
    <w:p w:rsidR="0089546D" w:rsidRDefault="0089546D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</w:t>
      </w:r>
      <w:proofErr w:type="spellStart"/>
      <w:r w:rsidRPr="00861FCC">
        <w:rPr>
          <w:rFonts w:ascii="Times New Roman" w:hAnsi="Times New Roman" w:cs="Times New Roman"/>
          <w:sz w:val="28"/>
          <w:szCs w:val="28"/>
        </w:rPr>
        <w:t>Поштаренко</w:t>
      </w:r>
      <w:proofErr w:type="spellEnd"/>
      <w:r w:rsidRPr="00861FCC">
        <w:rPr>
          <w:rFonts w:ascii="Times New Roman" w:hAnsi="Times New Roman" w:cs="Times New Roman"/>
          <w:sz w:val="28"/>
          <w:szCs w:val="28"/>
        </w:rPr>
        <w:t xml:space="preserve"> В.В.).</w:t>
      </w:r>
    </w:p>
    <w:p w:rsidR="0089546D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46D" w:rsidRPr="00A96909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46D" w:rsidRPr="00684067" w:rsidRDefault="0089546D" w:rsidP="0089546D">
      <w:pPr>
        <w:pStyle w:val="a5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</w:t>
      </w:r>
      <w:r w:rsidRPr="00FC380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Олександр ПАЛАМАРЧУК</w:t>
      </w:r>
    </w:p>
    <w:p w:rsidR="0089546D" w:rsidRDefault="0089546D" w:rsidP="0089546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546D" w:rsidRPr="00730127" w:rsidRDefault="0089546D" w:rsidP="0089546D">
      <w:pPr>
        <w:spacing w:before="76" w:after="0" w:line="275" w:lineRule="exact"/>
        <w:ind w:left="4536" w:right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730127">
        <w:rPr>
          <w:rFonts w:ascii="Times New Roman" w:hAnsi="Times New Roman"/>
          <w:sz w:val="28"/>
          <w:szCs w:val="28"/>
        </w:rPr>
        <w:t>АТВЕРДЖЕНО</w:t>
      </w:r>
    </w:p>
    <w:p w:rsidR="0089546D" w:rsidRDefault="0089546D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29 сесії </w:t>
      </w:r>
      <w:r w:rsidRPr="00730127">
        <w:rPr>
          <w:rFonts w:ascii="Times New Roman" w:hAnsi="Times New Roman"/>
          <w:sz w:val="28"/>
          <w:szCs w:val="28"/>
        </w:rPr>
        <w:t>Гатненської сільської ради VIIІ скликання</w:t>
      </w:r>
    </w:p>
    <w:p w:rsidR="0089546D" w:rsidRPr="00AD06F2" w:rsidRDefault="0089546D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 w:rsidRPr="00AD06F2">
        <w:rPr>
          <w:rFonts w:ascii="Times New Roman" w:hAnsi="Times New Roman"/>
          <w:sz w:val="28"/>
          <w:szCs w:val="28"/>
        </w:rPr>
        <w:t xml:space="preserve">№29/6 </w:t>
      </w:r>
      <w:r>
        <w:rPr>
          <w:rFonts w:ascii="Times New Roman" w:hAnsi="Times New Roman"/>
          <w:sz w:val="28"/>
          <w:szCs w:val="28"/>
        </w:rPr>
        <w:t>від 02.03.2023</w:t>
      </w:r>
      <w:r w:rsidRPr="00AD06F2">
        <w:rPr>
          <w:rFonts w:ascii="Times New Roman" w:hAnsi="Times New Roman"/>
          <w:sz w:val="28"/>
          <w:szCs w:val="28"/>
        </w:rPr>
        <w:t xml:space="preserve"> року</w:t>
      </w:r>
    </w:p>
    <w:p w:rsidR="0089546D" w:rsidRPr="00730127" w:rsidRDefault="0089546D" w:rsidP="0089546D">
      <w:pPr>
        <w:pStyle w:val="a7"/>
        <w:ind w:right="317"/>
        <w:rPr>
          <w:sz w:val="28"/>
          <w:szCs w:val="28"/>
        </w:rPr>
      </w:pPr>
    </w:p>
    <w:p w:rsidR="0089546D" w:rsidRDefault="0089546D" w:rsidP="0089546D">
      <w:pPr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546D" w:rsidRDefault="0089546D" w:rsidP="0089546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9546D" w:rsidRPr="00684067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Default="0089546D" w:rsidP="0089546D">
      <w:pPr>
        <w:tabs>
          <w:tab w:val="left" w:pos="111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Pr="003E22C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E22CD">
        <w:rPr>
          <w:rFonts w:ascii="Times New Roman" w:hAnsi="Times New Roman"/>
          <w:b/>
          <w:sz w:val="32"/>
          <w:szCs w:val="32"/>
        </w:rPr>
        <w:t xml:space="preserve">ПРОГРАМА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 рік</w:t>
      </w: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-1080" w:right="-1"/>
        <w:jc w:val="center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EB611F" w:rsidRDefault="00EB611F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2023 рік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Зміст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tabs>
          <w:tab w:val="left" w:pos="8386"/>
        </w:tabs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І.   Паспорт програми                                                                                                     3</w:t>
      </w:r>
    </w:p>
    <w:p w:rsidR="0089546D" w:rsidRDefault="0089546D" w:rsidP="0089546D">
      <w:pPr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 Загальні положення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Мета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Фінансове забезпечення Програми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Основні заходи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4-8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Реалізація Програми та контроль за виконанням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8</w:t>
      </w:r>
      <w:r>
        <w:rPr>
          <w:rFonts w:ascii="Times New Roman" w:hAnsi="Times New Roman"/>
          <w:sz w:val="24"/>
          <w:szCs w:val="24"/>
        </w:rPr>
        <w:tab/>
      </w: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742A" w:rsidRDefault="00C1742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ПАСПОРТ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 рік</w:t>
      </w:r>
    </w:p>
    <w:p w:rsidR="0089546D" w:rsidRDefault="0089546D" w:rsidP="00895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40"/>
        <w:gridCol w:w="5386"/>
      </w:tblGrid>
      <w:tr w:rsidR="0089546D" w:rsidRPr="00861FCC" w:rsidTr="008461C2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 w:rsidRPr="00861FCC"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  <w:t>Програма з підтримки  Збройних Сил України, заходів та робіт з територіальної оборони та мобілізаційної підготовки Гатненської сільської територіальної громади  на 2023 рік</w:t>
            </w:r>
          </w:p>
        </w:tc>
      </w:tr>
      <w:tr w:rsidR="0089546D" w:rsidRPr="00861FCC" w:rsidTr="008461C2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Законодавча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shd w:val="clear" w:color="auto" w:fill="FFFFFF"/>
                <w:lang w:val="uk-UA" w:eastAsia="en-US"/>
              </w:rPr>
              <w:t xml:space="preserve">Закони України «Про місцеве самоврядування в Україні», </w:t>
            </w:r>
            <w:r w:rsidRPr="00861FCC">
              <w:rPr>
                <w:sz w:val="28"/>
                <w:lang w:val="uk-UA" w:eastAsia="en-US"/>
              </w:rPr>
              <w:t xml:space="preserve">«Про оборону України», «Про мобілізаційну підготовку та мобілізацію», Указ Президента України “Про загальну мобілізацію”, </w:t>
            </w:r>
            <w:r w:rsidRPr="00861FCC">
              <w:rPr>
                <w:sz w:val="28"/>
                <w:lang w:val="uk-UA"/>
              </w:rPr>
              <w:t xml:space="preserve"> Бюджетний Кодекс України</w:t>
            </w:r>
          </w:p>
        </w:tc>
      </w:tr>
      <w:tr w:rsidR="0089546D" w:rsidRPr="00861FCC" w:rsidTr="008461C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Розробник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Виконавчий комітет </w:t>
            </w:r>
            <w:r w:rsidRPr="00861FCC">
              <w:rPr>
                <w:bCs/>
                <w:color w:val="000000" w:themeColor="text1"/>
                <w:sz w:val="28"/>
              </w:rPr>
              <w:t xml:space="preserve">Гатненської </w:t>
            </w:r>
            <w:proofErr w:type="spellStart"/>
            <w:r w:rsidRPr="00861FCC">
              <w:rPr>
                <w:bCs/>
                <w:color w:val="000000" w:themeColor="text1"/>
                <w:sz w:val="28"/>
              </w:rPr>
              <w:t>сільської</w:t>
            </w:r>
            <w:proofErr w:type="spellEnd"/>
            <w:r w:rsidRPr="00861FCC">
              <w:rPr>
                <w:bCs/>
                <w:color w:val="000000" w:themeColor="text1"/>
                <w:sz w:val="28"/>
              </w:rPr>
              <w:t xml:space="preserve"> </w:t>
            </w:r>
            <w:r w:rsidRPr="00861FCC">
              <w:rPr>
                <w:bCs/>
                <w:sz w:val="28"/>
                <w:lang w:val="uk-UA" w:eastAsia="en-US"/>
              </w:rPr>
              <w:t>ради</w:t>
            </w:r>
          </w:p>
        </w:tc>
      </w:tr>
      <w:tr w:rsidR="0089546D" w:rsidRPr="00861FCC" w:rsidTr="008461C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color w:val="000000" w:themeColor="text1"/>
                <w:sz w:val="28"/>
                <w:lang w:val="uk-UA"/>
              </w:rPr>
              <w:t xml:space="preserve">Гатненська сільська </w:t>
            </w:r>
            <w:r w:rsidRPr="00861FCC">
              <w:rPr>
                <w:sz w:val="28"/>
                <w:lang w:val="uk-UA" w:eastAsia="en-US"/>
              </w:rPr>
              <w:t>територіальна громада</w:t>
            </w:r>
            <w:r w:rsidRPr="00861FCC">
              <w:rPr>
                <w:bCs/>
                <w:sz w:val="28"/>
                <w:lang w:val="uk-UA" w:eastAsia="en-US"/>
              </w:rPr>
              <w:t>, Фастівський</w:t>
            </w:r>
            <w:r w:rsidRPr="00861FCC">
              <w:rPr>
                <w:sz w:val="28"/>
                <w:lang w:val="uk-UA" w:eastAsia="en-US"/>
              </w:rPr>
              <w:t xml:space="preserve"> РТЦК та СП</w:t>
            </w:r>
            <w:r>
              <w:rPr>
                <w:sz w:val="28"/>
                <w:lang w:val="uk-UA" w:eastAsia="en-US"/>
              </w:rPr>
              <w:t>, Добровольче формування №1 Гатненської територіальної громади</w:t>
            </w:r>
          </w:p>
        </w:tc>
      </w:tr>
      <w:tr w:rsidR="0089546D" w:rsidRPr="00861FCC" w:rsidTr="008461C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2023 рік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Фінансове забезпечення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Бюджет </w:t>
            </w:r>
            <w:r w:rsidRPr="00861FCC">
              <w:rPr>
                <w:bCs/>
                <w:color w:val="000000" w:themeColor="text1"/>
                <w:sz w:val="28"/>
              </w:rPr>
              <w:t xml:space="preserve">Гатненської </w:t>
            </w:r>
            <w:proofErr w:type="spellStart"/>
            <w:r w:rsidRPr="00861FCC">
              <w:rPr>
                <w:bCs/>
                <w:color w:val="000000" w:themeColor="text1"/>
                <w:sz w:val="28"/>
              </w:rPr>
              <w:t>сільської</w:t>
            </w:r>
            <w:proofErr w:type="spellEnd"/>
            <w:r w:rsidRPr="00861FCC">
              <w:rPr>
                <w:sz w:val="28"/>
                <w:lang w:val="uk-UA" w:eastAsia="en-US"/>
              </w:rPr>
              <w:t xml:space="preserve"> територіальної громади, інші джерела фінансування, не заборонені чинним законодавством України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proofErr w:type="spellStart"/>
            <w:r>
              <w:rPr>
                <w:bCs/>
                <w:color w:val="000000" w:themeColor="text1"/>
                <w:sz w:val="28"/>
              </w:rPr>
              <w:t>Гатненськ</w:t>
            </w:r>
            <w:proofErr w:type="spellEnd"/>
            <w:r w:rsidRPr="00861FCC">
              <w:rPr>
                <w:bCs/>
                <w:color w:val="000000" w:themeColor="text1"/>
                <w:sz w:val="28"/>
                <w:lang w:val="uk-UA"/>
              </w:rPr>
              <w:t>а</w:t>
            </w:r>
            <w:r w:rsidRPr="00861FCC">
              <w:rPr>
                <w:bCs/>
                <w:color w:val="000000" w:themeColor="text1"/>
                <w:sz w:val="28"/>
              </w:rPr>
              <w:t xml:space="preserve"> </w:t>
            </w:r>
            <w:proofErr w:type="spellStart"/>
            <w:r w:rsidRPr="00861FCC">
              <w:rPr>
                <w:bCs/>
                <w:color w:val="000000" w:themeColor="text1"/>
                <w:sz w:val="28"/>
              </w:rPr>
              <w:t>сільськ</w:t>
            </w:r>
            <w:proofErr w:type="spellEnd"/>
            <w:r w:rsidRPr="00861FCC">
              <w:rPr>
                <w:bCs/>
                <w:color w:val="000000" w:themeColor="text1"/>
                <w:sz w:val="28"/>
                <w:lang w:val="uk-UA"/>
              </w:rPr>
              <w:t>а</w:t>
            </w:r>
            <w:r w:rsidRPr="00861FCC">
              <w:rPr>
                <w:bCs/>
                <w:color w:val="000000" w:themeColor="text1"/>
                <w:sz w:val="28"/>
              </w:rPr>
              <w:t xml:space="preserve"> </w:t>
            </w:r>
            <w:r w:rsidRPr="00861FCC">
              <w:rPr>
                <w:sz w:val="28"/>
                <w:lang w:val="uk-UA" w:eastAsia="en-US"/>
              </w:rPr>
              <w:t>рада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Етапи фінансування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Щорічно </w:t>
            </w:r>
          </w:p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</w:p>
        </w:tc>
      </w:tr>
      <w:tr w:rsidR="0089546D" w:rsidRPr="00861FCC" w:rsidTr="008461C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1000 тис. грн..</w:t>
            </w:r>
          </w:p>
        </w:tc>
      </w:tr>
    </w:tbl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lastRenderedPageBreak/>
        <w:t>I. Загальні положення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У зв'язку із повномасштабним вторгненням на територію України військ Російської Федерації,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виникла потреба в проведенні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які визначаються та реалізуються Програмою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заходів та робіт з територіальної оборони та мобілізаційної підготовки Гатненської сільської територіальної громади  на 2023 рік.</w:t>
      </w: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ІІ. Мета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Метою Програми є забезпечення належних умов  для якісного виконання завдань та підтримки високого рівня боєготовності військових частин Збройних Сил України, територіальної оборони інших військових формувань та </w:t>
      </w:r>
      <w:bookmarkStart w:id="0" w:name="_Hlk110262622"/>
      <w:bookmarkStart w:id="1" w:name="_Hlk11026240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добровольчого формування № 1 Гатненської сільської територіальної громади </w:t>
      </w:r>
      <w:bookmarkEnd w:id="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Фастівського району Київської області (далі - </w:t>
      </w:r>
      <w:bookmarkStart w:id="2" w:name="_Hlk110262767"/>
      <w:r w:rsidRPr="00861FCC">
        <w:rPr>
          <w:rFonts w:ascii="Times New Roman" w:hAnsi="Times New Roman"/>
          <w:color w:val="000000" w:themeColor="text1"/>
          <w:sz w:val="28"/>
          <w:szCs w:val="28"/>
        </w:rPr>
        <w:t>ДФТГ).</w:t>
      </w:r>
    </w:p>
    <w:bookmarkEnd w:id="1"/>
    <w:bookmarkEnd w:id="2"/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ІІІ. Фінансове забезпечення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Програма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 xml:space="preserve">заходів та робіт з територіальної оборони (зокрема матеріально-технічного забезпечення підрозділів територіальної оборони) та мобілізаційної підготовки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bCs/>
          <w:sz w:val="28"/>
          <w:szCs w:val="28"/>
        </w:rPr>
        <w:t xml:space="preserve"> територіальної громади  на 2023 рік (далі - Програма) забезпечується шляхом реалізації за рахунок коштів місцевого бюджету в межах заходів та робіт з підтримки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територіальної оборони та мобілізаційної підготовки місцевого значення.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Фінансування Програми здійснюватиметься за рахунок коштів бюджету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та інших джерел, не заборонених чинним законодавством.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IV. Основні заходи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4.1. Організація роботи щодо своєчасного оповіщення військовозобов'язаних і постачальників транспортних засобів про прибуття до призовної дільниці та  пункту збору      Фастівського РТЦК та СП.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Уповноважена особа виконавчого комітету 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Гатненської сільської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воєнного стану та проведення </w:t>
            </w: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ab/>
      </w: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4.2. Забезпечення штабів (пунктів) оповіщення, збору та поставки мобілізаційних ресурсів засобами зв'язку, документацією та обладнанням.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Перший відділ Фастівського РТЦК та СП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4.3. Затвердження, за поданням Першого відділу Фастівського РТЦК та СП, списків уповноважених в територіальній громаді для доставки та доведення повісток, нарядів, мобілізаційних повідомлень, наказу про оголошення мобілізації до штабів (пунктів) оповіщення.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4.4. Підготовка апарату посилення, штабів (дільниць) оповіщення, пунктів збору с</w:t>
      </w:r>
      <w:r>
        <w:rPr>
          <w:rFonts w:ascii="Times New Roman" w:hAnsi="Times New Roman"/>
          <w:sz w:val="28"/>
          <w:szCs w:val="28"/>
        </w:rPr>
        <w:t>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громади, проведення занять з особовим складом штабів (дільниць) оповіщення, пунктів збору та відправки мобілізаційних ресурсів.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підготовки до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4.5. Залучення екіпажів патрульної поліції для забезпечення охорони перевезення таємних документів і спеціальної техніки, забезпечення охорони громадського порядку на території Першого відділу Фастівського РТЦК та СП  під час проведення заходів мобілізації.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89546D" w:rsidRPr="00861FCC" w:rsidTr="00EB61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Фастівський відділ поліції № 2 Фастівського РУП  ГУНП в Київській області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4.6. Виділення, за погодженням з військовим комісаром Фастівського РТЦК та СП, необхідної кількості транспортних засобів для забезпечення проведення оповіщення та території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4.7. Організація основних видів забезпечення діяльності місцевого самоврядування, установ та організацій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в особливий період: медичного, радіаційного, хімічного, біологічного захисту, інженерного, протипожежного, транспортного, матеріального, технічного.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цивільного захисту, взаємодії з правоохоронними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 військового обліку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4.8. Організація та створення недоторканого запасу продуктів харчування тривалого зберігання, засобів медичного призначення та медикаментів.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Медичні амбулаторії загальної практики сімейної медицини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територіальної громади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4.9. Організація інформаційної підтримки та забезпечення.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Фастівський міжрайонний відділ ГУ СБ України у м. Києві та Київській області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61FCC">
        <w:rPr>
          <w:rFonts w:ascii="Times New Roman" w:hAnsi="Times New Roman"/>
          <w:sz w:val="28"/>
          <w:szCs w:val="28"/>
        </w:rPr>
        <w:t>4</w:t>
      </w:r>
      <w:bookmarkStart w:id="3" w:name="_Hlk110871921"/>
      <w:r w:rsidRPr="00861FCC">
        <w:rPr>
          <w:rFonts w:ascii="Times New Roman" w:hAnsi="Times New Roman"/>
          <w:sz w:val="28"/>
          <w:szCs w:val="28"/>
        </w:rPr>
        <w:t xml:space="preserve">.10.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Безоплатна передача комунального майна, в тому числі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транспортних засобів, що знаходяться на балансі закладів освіти, культури, комунальних підприємств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 та на балансі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ради, підрозділам Збройних Сил України.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Виконавчий комітет 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  <w:bookmarkEnd w:id="3"/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4.11. Залучення добровольчого формування територіальної оборони до посилення охорони важливих об’єктів інфраструктури, об'єктів 1 та 2 груп місцевого та регіонального значення (по можливості).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Командир ДФТГ на підставі бойового розпорядження командира в/ч 7377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4.12. Забезпечення особового складу ДФТГ індивідуальними засобами захисту (одяг, взуття, бронежилети, медичні аптечки, тощо).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4.13. Участь у </w:t>
      </w:r>
      <w:proofErr w:type="spellStart"/>
      <w:r w:rsidRPr="00861FCC">
        <w:rPr>
          <w:rFonts w:ascii="Times New Roman" w:hAnsi="Times New Roman"/>
          <w:sz w:val="28"/>
          <w:szCs w:val="28"/>
        </w:rPr>
        <w:t>співфінансуванні</w:t>
      </w:r>
      <w:proofErr w:type="spellEnd"/>
      <w:r w:rsidRPr="00861FCC">
        <w:rPr>
          <w:rFonts w:ascii="Times New Roman" w:hAnsi="Times New Roman"/>
          <w:sz w:val="28"/>
          <w:szCs w:val="28"/>
        </w:rPr>
        <w:t xml:space="preserve"> видатків Фастівського РТЦК та СП та ДФТГ на придбання матеріально-технічних засобів, паливно-мастильних матеріалів, обладнання, засобів зв’язку.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4.14. Виділення та облаштування приміщень для тимчасового знаходження особового складу добровольчого формування територіальної оборони та зберігання зброї.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 xml:space="preserve">4.15. Облаштування блокпостів, оборонних укріплень (бліндажів, ровів, траншей, окопів тощо) та фортифікаційних споруд в межах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Добровольці ДФТГ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4.16. Забезпечення особового складу добровольчого формування </w:t>
      </w:r>
      <w:r>
        <w:rPr>
          <w:rFonts w:ascii="Times New Roman" w:hAnsi="Times New Roman"/>
          <w:sz w:val="28"/>
          <w:szCs w:val="28"/>
        </w:rPr>
        <w:t xml:space="preserve">Гатненської територіальної громади паливо-мастильними матеріалами, зброєю, боєприпасами, засобами захисту та зв’язку, оптичними та світловими приладами, продуктами харчування, автомототранспортом, індивідуальним </w:t>
      </w:r>
      <w:r w:rsidRPr="00BE1730">
        <w:rPr>
          <w:rFonts w:ascii="Times New Roman" w:hAnsi="Times New Roman"/>
          <w:sz w:val="28"/>
          <w:szCs w:val="28"/>
        </w:rPr>
        <w:t>обмундирування</w:t>
      </w:r>
      <w:r>
        <w:rPr>
          <w:rFonts w:ascii="Times New Roman" w:hAnsi="Times New Roman"/>
          <w:sz w:val="28"/>
          <w:szCs w:val="28"/>
        </w:rPr>
        <w:t>м</w:t>
      </w:r>
      <w:r w:rsidRPr="00BE17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одяг, </w:t>
      </w:r>
      <w:r w:rsidRPr="00BE1730">
        <w:rPr>
          <w:rFonts w:ascii="Times New Roman" w:hAnsi="Times New Roman"/>
          <w:sz w:val="28"/>
          <w:szCs w:val="28"/>
        </w:rPr>
        <w:t>бронежилети, броне пластини, каски тощо)</w:t>
      </w:r>
      <w:r w:rsidRPr="00861FCC">
        <w:rPr>
          <w:rFonts w:ascii="Times New Roman" w:hAnsi="Times New Roman"/>
          <w:sz w:val="28"/>
          <w:szCs w:val="28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заклади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Гатненської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4.17. Виділення та облаштування місць для тактичних тренувань та занять з вогневої підготовки особового складу добровольчого формування територіальної оборони.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4.18. Відшкодування витрат на формування матеріального резерву (в тому числі пального), облаштування блокпостів, місць для тимчасового знаходження особового складу та зберігання зброї комунальним підприємствам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Гатненської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4.19. Відшкодування витрат на проведення робіт з облаштування оборонних укріплень (бліндажів, ровів, траншей, окопів тощо), фортифікаційних споруд та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Гатненської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4.20. Надання підтримки Збройним силам України шляхом:</w:t>
      </w: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-  надання субвенції з бюджету Гатненської сільської територіальної громади державному бюджету;</w:t>
      </w: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-</w:t>
      </w:r>
      <w:r w:rsidRPr="00861FCC">
        <w:rPr>
          <w:rFonts w:ascii="Times New Roman" w:hAnsi="Times New Roman"/>
          <w:sz w:val="28"/>
          <w:szCs w:val="28"/>
        </w:rPr>
        <w:tab/>
        <w:t xml:space="preserve">   придбання та передача паливо-мастильних матеріалів, зброї, боєприпасів, засобів захисту, зв’язку, оптичних та світлових приладів, продуктів харчування, автомототранспорту, індивідуального обмундирування (бронежилети, броне пластини, каски тощо).</w:t>
      </w:r>
    </w:p>
    <w:p w:rsidR="0089546D" w:rsidRPr="00861FCC" w:rsidRDefault="00EB611F" w:rsidP="0089546D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Гатненської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>сільської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9546D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V. Реалізація  Програми та контроль за виконанням.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Формування потреб Збройних Сил України, територіальної оборони, інших військових формувань та ДФТГ здійснюється на підставі запитів (листа-заявки) командира ДФТГ, керівника </w:t>
      </w:r>
      <w:r w:rsidRPr="00861FCC">
        <w:rPr>
          <w:rFonts w:ascii="Times New Roman" w:hAnsi="Times New Roman"/>
          <w:sz w:val="28"/>
          <w:szCs w:val="28"/>
        </w:rPr>
        <w:t>Фастівського РТЦК та СП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та командира військової частини Збройних Сил України тощо.</w:t>
      </w: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 та Фастівський РТЦК та СП.</w:t>
      </w:r>
    </w:p>
    <w:p w:rsidR="0089546D" w:rsidRDefault="0089546D" w:rsidP="0089546D">
      <w:pPr>
        <w:pStyle w:val="a3"/>
        <w:spacing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реалізацією заходів у межах компетенції здійснює постійна  </w:t>
      </w:r>
      <w:r w:rsidRPr="0086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депутатська </w:t>
      </w:r>
      <w:r w:rsidRPr="00861FCC">
        <w:rPr>
          <w:rFonts w:ascii="Times New Roman" w:hAnsi="Times New Roman" w:cs="Times New Roman"/>
          <w:sz w:val="28"/>
          <w:szCs w:val="28"/>
        </w:rPr>
        <w:t>комісія з законності, правопорядку, боротьби з корупцією, регуляторної політики, свободи слова, захисту прав і законних інтересів громадян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 із засобами масової інформації.</w:t>
      </w:r>
    </w:p>
    <w:p w:rsidR="0089546D" w:rsidRPr="00EB611F" w:rsidRDefault="0089546D" w:rsidP="0089546D">
      <w:pPr>
        <w:rPr>
          <w:rFonts w:ascii="Times New Roman" w:hAnsi="Times New Roman"/>
          <w:b/>
          <w:sz w:val="28"/>
          <w:szCs w:val="28"/>
        </w:rPr>
      </w:pPr>
      <w:bookmarkStart w:id="4" w:name="_GoBack"/>
      <w:bookmarkEnd w:id="4"/>
    </w:p>
    <w:p w:rsidR="00EB611F" w:rsidRPr="00EB611F" w:rsidRDefault="00EB611F" w:rsidP="00EB611F">
      <w:pPr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EB611F">
        <w:rPr>
          <w:rFonts w:ascii="Times New Roman" w:hAnsi="Times New Roman"/>
          <w:b/>
          <w:snapToGrid w:val="0"/>
          <w:sz w:val="28"/>
          <w:szCs w:val="28"/>
        </w:rPr>
        <w:t>Сільський голова                                                 Олександр ПАЛАМАРЧУК</w:t>
      </w:r>
    </w:p>
    <w:p w:rsidR="00074C07" w:rsidRPr="0089546D" w:rsidRDefault="00074C07" w:rsidP="0089546D"/>
    <w:sectPr w:rsidR="00074C07" w:rsidRPr="0089546D" w:rsidSect="00A5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940C6"/>
    <w:multiLevelType w:val="hybridMultilevel"/>
    <w:tmpl w:val="A96AE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F8"/>
    <w:rsid w:val="00074C07"/>
    <w:rsid w:val="00271E8D"/>
    <w:rsid w:val="003028F8"/>
    <w:rsid w:val="0034163E"/>
    <w:rsid w:val="003E22CD"/>
    <w:rsid w:val="00403DE9"/>
    <w:rsid w:val="00551F51"/>
    <w:rsid w:val="00607FB7"/>
    <w:rsid w:val="00684067"/>
    <w:rsid w:val="006E7C27"/>
    <w:rsid w:val="00861FCC"/>
    <w:rsid w:val="00881008"/>
    <w:rsid w:val="0089546D"/>
    <w:rsid w:val="00A40E61"/>
    <w:rsid w:val="00A54FED"/>
    <w:rsid w:val="00AF07AD"/>
    <w:rsid w:val="00B01C5A"/>
    <w:rsid w:val="00B720FD"/>
    <w:rsid w:val="00C1742A"/>
    <w:rsid w:val="00C31AC1"/>
    <w:rsid w:val="00D164BA"/>
    <w:rsid w:val="00DC40A8"/>
    <w:rsid w:val="00EB611F"/>
    <w:rsid w:val="00EC2E51"/>
    <w:rsid w:val="00F450E2"/>
    <w:rsid w:val="00FC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4B4BB-1245-43FE-B0FE-31B7CC0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A8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61"/>
    <w:pPr>
      <w:spacing w:after="200" w:line="276" w:lineRule="auto"/>
      <w:ind w:left="720"/>
    </w:pPr>
    <w:rPr>
      <w:rFonts w:eastAsia="Times New Roman" w:cs="Calibri"/>
      <w:lang w:eastAsia="uk-UA"/>
    </w:rPr>
  </w:style>
  <w:style w:type="paragraph" w:styleId="a4">
    <w:name w:val="Normal (Web)"/>
    <w:basedOn w:val="a"/>
    <w:uiPriority w:val="99"/>
    <w:semiHidden/>
    <w:unhideWhenUsed/>
    <w:rsid w:val="00074C07"/>
    <w:pPr>
      <w:spacing w:after="200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074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qFormat/>
    <w:rsid w:val="00074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7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861F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1FC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8905</Words>
  <Characters>5077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soboleva240572@gmail.com</dc:creator>
  <cp:lastModifiedBy>Asus</cp:lastModifiedBy>
  <cp:revision>8</cp:revision>
  <cp:lastPrinted>2023-02-17T09:04:00Z</cp:lastPrinted>
  <dcterms:created xsi:type="dcterms:W3CDTF">2023-02-17T10:40:00Z</dcterms:created>
  <dcterms:modified xsi:type="dcterms:W3CDTF">2023-03-07T07:58:00Z</dcterms:modified>
</cp:coreProperties>
</file>