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4EBCF" w14:textId="77777777" w:rsidR="0060471D" w:rsidRDefault="0060471D" w:rsidP="0060471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 w14:anchorId="72FA5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39689948" r:id="rId6"/>
        </w:object>
      </w:r>
    </w:p>
    <w:p w14:paraId="0C875425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EB3D127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36BAA79" w14:textId="6D21B170" w:rsidR="0060471D" w:rsidRDefault="0094302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ДВАДЦЯТЬ </w:t>
      </w:r>
      <w:r w:rsidR="00A76F28">
        <w:rPr>
          <w:rFonts w:ascii="Times New Roman" w:hAnsi="Times New Roman" w:cs="Times New Roman"/>
          <w:sz w:val="28"/>
          <w:szCs w:val="28"/>
        </w:rPr>
        <w:t>ДЕВ’ЯТА</w:t>
      </w:r>
      <w:r w:rsidR="0060471D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14:paraId="2477AD9D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E4C28B8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6AC2D5A9" w14:textId="572DBC83" w:rsidR="0060471D" w:rsidRPr="00CB73CF" w:rsidRDefault="00A76F28" w:rsidP="00A76F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</w:t>
      </w:r>
      <w:r w:rsidR="0094302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B6D5A">
        <w:rPr>
          <w:rFonts w:ascii="Times New Roman" w:hAnsi="Times New Roman" w:cs="Times New Roman"/>
          <w:b/>
          <w:sz w:val="28"/>
          <w:szCs w:val="28"/>
        </w:rPr>
        <w:t>березня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0471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="00221CB0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4F1303">
        <w:rPr>
          <w:rFonts w:ascii="Times New Roman" w:hAnsi="Times New Roman" w:cs="Times New Roman"/>
          <w:b/>
          <w:sz w:val="28"/>
          <w:szCs w:val="28"/>
        </w:rPr>
        <w:t>12</w:t>
      </w:r>
    </w:p>
    <w:p w14:paraId="4F8BA4C9" w14:textId="77777777" w:rsidR="0060471D" w:rsidRDefault="0060471D" w:rsidP="0060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14:paraId="3B3D9E8B" w14:textId="77777777" w:rsidR="0060471D" w:rsidRPr="00667110" w:rsidRDefault="0060471D" w:rsidP="006047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0A5C9D4" w14:textId="77777777" w:rsidR="001B6D5A" w:rsidRDefault="00A76F28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перейменування вулиці</w:t>
      </w:r>
      <w:r w:rsidR="001B6D5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та провулку</w:t>
      </w:r>
    </w:p>
    <w:p w14:paraId="57342FCE" w14:textId="24CAE6EF" w:rsidR="002C64BA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Гатненської</w:t>
      </w:r>
      <w:r w:rsidR="001B6D5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p w14:paraId="081ACBC1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7075D65" w14:textId="77777777" w:rsidR="002C64BA" w:rsidRPr="0018310A" w:rsidRDefault="002C64BA" w:rsidP="002C64BA">
      <w:pPr>
        <w:spacing w:after="0"/>
        <w:rPr>
          <w:rFonts w:ascii="Times New Roman" w:hAnsi="Times New Roman" w:cs="Times New Roman"/>
          <w:sz w:val="27"/>
          <w:szCs w:val="27"/>
          <w:lang w:eastAsia="uk-UA"/>
        </w:rPr>
      </w:pPr>
      <w:r w:rsidRPr="000051AC">
        <w:rPr>
          <w:rFonts w:ascii="Times New Roman" w:hAnsi="Times New Roman" w:cs="Times New Roman"/>
          <w:sz w:val="28"/>
          <w:szCs w:val="28"/>
          <w:lang w:eastAsia="uk-UA"/>
        </w:rPr>
        <w:t xml:space="preserve">   </w:t>
      </w:r>
      <w:r w:rsidRPr="0018310A">
        <w:rPr>
          <w:rFonts w:ascii="Times New Roman" w:hAnsi="Times New Roman" w:cs="Times New Roman"/>
          <w:sz w:val="27"/>
          <w:szCs w:val="27"/>
          <w:lang w:eastAsia="uk-UA"/>
        </w:rPr>
        <w:t>Керуючись ст.26, ст.59 Закону України «Про місцеве самоврядування в Україні,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З</w:t>
      </w:r>
      <w:r w:rsidRPr="0018310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акону України «Про засудження комуністичної та націонал-соціалістичного (нацистського) тоталітарного режимів в Україні та заборону пропаганди їхньої символіки</w:t>
      </w:r>
      <w:r w:rsidRPr="0018310A">
        <w:rPr>
          <w:rFonts w:ascii="Times New Roman" w:hAnsi="Times New Roman" w:cs="Times New Roman"/>
          <w:sz w:val="27"/>
          <w:szCs w:val="27"/>
          <w:shd w:val="clear" w:color="auto" w:fill="FFFFFF"/>
        </w:rPr>
        <w:t>»,</w:t>
      </w:r>
      <w:r w:rsidRPr="0018310A">
        <w:rPr>
          <w:sz w:val="27"/>
          <w:szCs w:val="27"/>
          <w:shd w:val="clear" w:color="auto" w:fill="FFFFFF"/>
        </w:rPr>
        <w:t xml:space="preserve"> </w:t>
      </w:r>
      <w:r w:rsidRPr="0018310A">
        <w:rPr>
          <w:rFonts w:ascii="Times New Roman" w:hAnsi="Times New Roman" w:cs="Times New Roman"/>
          <w:sz w:val="27"/>
          <w:szCs w:val="27"/>
          <w:lang w:eastAsia="uk-UA"/>
        </w:rPr>
        <w:t>з</w:t>
      </w:r>
      <w:r w:rsidRPr="0018310A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 метою відзначення подвигу та героїзму, проявлених під час відсічі збройної агресії російської федерації проти України,</w:t>
      </w:r>
      <w:r w:rsidRPr="0018310A">
        <w:rPr>
          <w:rFonts w:ascii="Times New Roman" w:hAnsi="Times New Roman" w:cs="Times New Roman"/>
          <w:color w:val="1A1A1A"/>
          <w:spacing w:val="5"/>
          <w:sz w:val="27"/>
          <w:szCs w:val="27"/>
          <w:shd w:val="clear" w:color="auto" w:fill="FFFFFF"/>
        </w:rPr>
        <w:t> </w:t>
      </w:r>
      <w:r w:rsidRPr="0018310A">
        <w:rPr>
          <w:rFonts w:ascii="Times New Roman" w:hAnsi="Times New Roman" w:cs="Times New Roman"/>
          <w:sz w:val="27"/>
          <w:szCs w:val="27"/>
          <w:lang w:eastAsia="uk-UA"/>
        </w:rPr>
        <w:t>враховуючи рекомендації постійних депутатських комісій Гатненської сільської, сесія Гатненської сільської ради</w:t>
      </w:r>
    </w:p>
    <w:p w14:paraId="0D700FDA" w14:textId="77777777" w:rsidR="0018310A" w:rsidRPr="0018310A" w:rsidRDefault="0018310A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CB5AE2E" w14:textId="77777777" w:rsidR="0060471D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310A">
        <w:rPr>
          <w:rFonts w:ascii="Times New Roman" w:hAnsi="Times New Roman" w:cs="Times New Roman"/>
          <w:b/>
          <w:sz w:val="27"/>
          <w:szCs w:val="27"/>
        </w:rPr>
        <w:t>ВИРІШИЛА:</w:t>
      </w:r>
    </w:p>
    <w:p w14:paraId="1C8F88E6" w14:textId="77777777" w:rsidR="001B6D5A" w:rsidRPr="0018310A" w:rsidRDefault="001B6D5A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EBBCF4C" w14:textId="3A241D90" w:rsidR="00A76F28" w:rsidRPr="001C133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C133A">
        <w:rPr>
          <w:rFonts w:ascii="Times New Roman" w:hAnsi="Times New Roman" w:cs="Times New Roman"/>
          <w:sz w:val="27"/>
          <w:szCs w:val="27"/>
          <w:lang w:eastAsia="uk-UA"/>
        </w:rPr>
        <w:t>Перейменувати</w:t>
      </w:r>
      <w:r w:rsidR="00A76F28"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вулицю</w:t>
      </w:r>
      <w:r w:rsidR="001B6D5A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1B6D5A" w:rsidRPr="001C133A">
        <w:rPr>
          <w:rFonts w:ascii="Times New Roman" w:hAnsi="Times New Roman" w:cs="Times New Roman"/>
          <w:sz w:val="27"/>
          <w:szCs w:val="27"/>
          <w:lang w:eastAsia="uk-UA"/>
        </w:rPr>
        <w:t>ГАГАРІНА</w:t>
      </w:r>
      <w:r w:rsidR="001B6D5A">
        <w:rPr>
          <w:rFonts w:ascii="Times New Roman" w:hAnsi="Times New Roman" w:cs="Times New Roman"/>
          <w:sz w:val="27"/>
          <w:szCs w:val="27"/>
          <w:lang w:eastAsia="uk-UA"/>
        </w:rPr>
        <w:t xml:space="preserve"> та провулок</w:t>
      </w:r>
      <w:r w:rsidR="00A76F28" w:rsidRPr="001C133A">
        <w:rPr>
          <w:rFonts w:ascii="Times New Roman" w:hAnsi="Times New Roman" w:cs="Times New Roman"/>
          <w:sz w:val="27"/>
          <w:szCs w:val="27"/>
          <w:lang w:eastAsia="uk-UA"/>
        </w:rPr>
        <w:t xml:space="preserve"> ГАГАРІНА в селі Гатне Фастівського району Київської області на вулицю </w:t>
      </w:r>
      <w:r w:rsidR="008662BB" w:rsidRPr="001C133A">
        <w:rPr>
          <w:rFonts w:ascii="Times New Roman" w:hAnsi="Times New Roman" w:cs="Times New Roman"/>
          <w:sz w:val="27"/>
          <w:szCs w:val="27"/>
          <w:lang w:eastAsia="uk-UA"/>
        </w:rPr>
        <w:t>Юрія ПРОХОРЕНКА</w:t>
      </w:r>
      <w:r w:rsidR="001B6D5A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1B6D5A">
        <w:rPr>
          <w:rFonts w:ascii="Times New Roman" w:hAnsi="Times New Roman" w:cs="Times New Roman"/>
          <w:sz w:val="27"/>
          <w:szCs w:val="27"/>
          <w:lang w:eastAsia="uk-UA"/>
        </w:rPr>
        <w:t>та провулок</w:t>
      </w:r>
      <w:r w:rsidR="001B6D5A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1B6D5A" w:rsidRPr="001C133A">
        <w:rPr>
          <w:rFonts w:ascii="Times New Roman" w:hAnsi="Times New Roman" w:cs="Times New Roman"/>
          <w:sz w:val="27"/>
          <w:szCs w:val="27"/>
          <w:lang w:eastAsia="uk-UA"/>
        </w:rPr>
        <w:t>Юрія ПРОХОРЕНКА</w:t>
      </w:r>
      <w:r w:rsidR="00A76F28" w:rsidRPr="001C133A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14:paraId="30B9D313" w14:textId="77777777" w:rsidR="002C64BA" w:rsidRPr="0018310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>Виконавчому комітету сільської ради надати державному підприємству «Національні інформаційні системи», національному оператору поштового зв’язку, органу ведення Державного реєстру виборців перелік перейменувань вулиць згідно з додатком 1 до цього рішення.</w:t>
      </w:r>
    </w:p>
    <w:p w14:paraId="1F8CF286" w14:textId="168EE5EC" w:rsidR="002C64BA" w:rsidRPr="0018310A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>Відділу капітального будівництва, благоустрою та ЖКГ, КП «Віта» та КП «МКП Гатне» Гатненської сільської ради, вжити заходів по демонтажу існуючих вказівників назв вулиць та заміни їх на вказівники з новими назвами, провести відповідну роботу з населенням.</w:t>
      </w:r>
    </w:p>
    <w:p w14:paraId="7AE07B92" w14:textId="444A5FFA" w:rsidR="0018310A" w:rsidRPr="0018310A" w:rsidRDefault="0018310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u w:val="single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 xml:space="preserve">Контроль за виконанням даного рішення покласти на постійну депутатську </w:t>
      </w:r>
      <w:r w:rsidRPr="0018310A">
        <w:rPr>
          <w:rFonts w:ascii="Times New Roman" w:hAnsi="Times New Roman" w:cs="Times New Roman"/>
          <w:sz w:val="27"/>
          <w:szCs w:val="27"/>
        </w:rPr>
        <w:t>комісію з питань земельних відносин, архітектури, містобудування, капітального будівництва, агропромислового к</w:t>
      </w:r>
      <w:bookmarkStart w:id="0" w:name="_GoBack"/>
      <w:bookmarkEnd w:id="0"/>
      <w:r w:rsidRPr="0018310A">
        <w:rPr>
          <w:rFonts w:ascii="Times New Roman" w:hAnsi="Times New Roman" w:cs="Times New Roman"/>
          <w:sz w:val="27"/>
          <w:szCs w:val="27"/>
        </w:rPr>
        <w:t xml:space="preserve">омплексу, охорони навколишнього середовища та екології (голова комісії – </w:t>
      </w:r>
      <w:proofErr w:type="spellStart"/>
      <w:r w:rsidRPr="0018310A">
        <w:rPr>
          <w:rFonts w:ascii="Times New Roman" w:hAnsi="Times New Roman" w:cs="Times New Roman"/>
          <w:sz w:val="27"/>
          <w:szCs w:val="27"/>
        </w:rPr>
        <w:t>Вітенко</w:t>
      </w:r>
      <w:proofErr w:type="spellEnd"/>
      <w:r w:rsidRPr="0018310A">
        <w:rPr>
          <w:rFonts w:ascii="Times New Roman" w:hAnsi="Times New Roman" w:cs="Times New Roman"/>
          <w:sz w:val="27"/>
          <w:szCs w:val="27"/>
        </w:rPr>
        <w:t xml:space="preserve"> С.М.)</w:t>
      </w:r>
    </w:p>
    <w:p w14:paraId="7D40BA05" w14:textId="77777777" w:rsidR="0060471D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18310A">
        <w:rPr>
          <w:rFonts w:ascii="Times New Roman" w:hAnsi="Times New Roman" w:cs="Times New Roman"/>
          <w:sz w:val="27"/>
          <w:szCs w:val="27"/>
          <w:lang w:eastAsia="uk-UA"/>
        </w:rPr>
        <w:t>Рішення набуває чинності з моменту його офіційного оприлюднення</w:t>
      </w:r>
    </w:p>
    <w:p w14:paraId="372D4CA0" w14:textId="77777777"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14:paraId="5FE164DF" w14:textId="77777777"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60471D" w:rsidRPr="006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973346B"/>
    <w:multiLevelType w:val="hybridMultilevel"/>
    <w:tmpl w:val="56462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037406"/>
    <w:rsid w:val="0018310A"/>
    <w:rsid w:val="001B6D5A"/>
    <w:rsid w:val="001C133A"/>
    <w:rsid w:val="00221CB0"/>
    <w:rsid w:val="002458A4"/>
    <w:rsid w:val="00274F5E"/>
    <w:rsid w:val="002C64BA"/>
    <w:rsid w:val="004F1303"/>
    <w:rsid w:val="0060471D"/>
    <w:rsid w:val="007622D7"/>
    <w:rsid w:val="00846777"/>
    <w:rsid w:val="008662BB"/>
    <w:rsid w:val="008B1450"/>
    <w:rsid w:val="008C2AEA"/>
    <w:rsid w:val="009159AB"/>
    <w:rsid w:val="0094302D"/>
    <w:rsid w:val="00A53E50"/>
    <w:rsid w:val="00A76F28"/>
    <w:rsid w:val="00B667CC"/>
    <w:rsid w:val="00C20A12"/>
    <w:rsid w:val="00C37706"/>
    <w:rsid w:val="00D32DCE"/>
    <w:rsid w:val="00D46410"/>
    <w:rsid w:val="00D65608"/>
    <w:rsid w:val="00E74196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C17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cp:lastPrinted>2023-03-01T10:01:00Z</cp:lastPrinted>
  <dcterms:created xsi:type="dcterms:W3CDTF">2021-12-14T08:22:00Z</dcterms:created>
  <dcterms:modified xsi:type="dcterms:W3CDTF">2023-03-07T08:26:00Z</dcterms:modified>
</cp:coreProperties>
</file>