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DB" w:rsidRPr="008E1EDB" w:rsidRDefault="008E1EDB" w:rsidP="008E1EDB">
      <w:pPr>
        <w:tabs>
          <w:tab w:val="left" w:pos="0"/>
          <w:tab w:val="left" w:pos="4170"/>
        </w:tabs>
        <w:adjustRightInd w:val="0"/>
        <w:spacing w:after="0"/>
        <w:jc w:val="center"/>
        <w:rPr>
          <w:rFonts w:ascii="Times New Roman" w:hAnsi="Times New Roman" w:cs="Times New Roman"/>
          <w:sz w:val="28"/>
          <w:szCs w:val="28"/>
        </w:rPr>
      </w:pPr>
      <w:r w:rsidRPr="008E1EDB">
        <w:rPr>
          <w:rFonts w:ascii="Times New Roman" w:hAnsi="Times New Roman" w:cs="Times New Roman"/>
          <w:b/>
          <w:sz w:val="28"/>
          <w:szCs w:val="28"/>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19645301" r:id="rId6"/>
        </w:object>
      </w:r>
    </w:p>
    <w:p w:rsidR="008E1EDB" w:rsidRPr="008E1EDB" w:rsidRDefault="008E1EDB" w:rsidP="008E1EDB">
      <w:pPr>
        <w:tabs>
          <w:tab w:val="left" w:pos="0"/>
        </w:tabs>
        <w:adjustRightInd w:val="0"/>
        <w:spacing w:after="0"/>
        <w:jc w:val="center"/>
        <w:outlineLvl w:val="0"/>
        <w:rPr>
          <w:rFonts w:ascii="Times New Roman" w:hAnsi="Times New Roman" w:cs="Times New Roman"/>
          <w:sz w:val="28"/>
          <w:szCs w:val="28"/>
        </w:rPr>
      </w:pPr>
      <w:r w:rsidRPr="008E1EDB">
        <w:rPr>
          <w:rFonts w:ascii="Times New Roman" w:hAnsi="Times New Roman" w:cs="Times New Roman"/>
          <w:sz w:val="28"/>
          <w:szCs w:val="28"/>
        </w:rPr>
        <w:t>ГАТНЕНСЬКА СІЛЬСЬКА РАДА</w:t>
      </w:r>
    </w:p>
    <w:p w:rsidR="008E1EDB" w:rsidRPr="008E1EDB" w:rsidRDefault="008E1EDB" w:rsidP="008E1EDB">
      <w:pPr>
        <w:tabs>
          <w:tab w:val="left" w:pos="0"/>
        </w:tabs>
        <w:adjustRightInd w:val="0"/>
        <w:spacing w:after="0"/>
        <w:jc w:val="center"/>
        <w:rPr>
          <w:rFonts w:ascii="Times New Roman" w:hAnsi="Times New Roman" w:cs="Times New Roman"/>
          <w:sz w:val="28"/>
          <w:szCs w:val="28"/>
        </w:rPr>
      </w:pPr>
      <w:r w:rsidRPr="008E1EDB">
        <w:rPr>
          <w:rFonts w:ascii="Times New Roman" w:hAnsi="Times New Roman" w:cs="Times New Roman"/>
          <w:sz w:val="28"/>
          <w:szCs w:val="28"/>
        </w:rPr>
        <w:t>ФАСТІВСЬКОГО РАЙОНУ КИЇВСЬКОЇ ОБЛАСТІ</w:t>
      </w:r>
    </w:p>
    <w:p w:rsidR="008E1EDB" w:rsidRPr="008E1EDB" w:rsidRDefault="008E1EDB" w:rsidP="008E1EDB">
      <w:pPr>
        <w:tabs>
          <w:tab w:val="left" w:pos="0"/>
        </w:tabs>
        <w:adjustRightInd w:val="0"/>
        <w:spacing w:after="0"/>
        <w:jc w:val="center"/>
        <w:rPr>
          <w:rFonts w:ascii="Times New Roman" w:hAnsi="Times New Roman" w:cs="Times New Roman"/>
          <w:sz w:val="28"/>
          <w:szCs w:val="28"/>
        </w:rPr>
      </w:pPr>
      <w:r>
        <w:rPr>
          <w:rFonts w:ascii="Times New Roman" w:hAnsi="Times New Roman" w:cs="Times New Roman"/>
          <w:sz w:val="28"/>
          <w:szCs w:val="28"/>
        </w:rPr>
        <w:t>ДВАДЦЯТЬ ДРУГА ПОЗАЧЕРГОВА</w:t>
      </w:r>
      <w:r w:rsidRPr="008E1EDB">
        <w:rPr>
          <w:rFonts w:ascii="Times New Roman" w:hAnsi="Times New Roman" w:cs="Times New Roman"/>
          <w:sz w:val="28"/>
          <w:szCs w:val="28"/>
        </w:rPr>
        <w:t xml:space="preserve"> СЕСІЯ VІІІ СКЛИКАННЯ</w:t>
      </w:r>
    </w:p>
    <w:p w:rsidR="008E1EDB" w:rsidRPr="008E1EDB" w:rsidRDefault="008E1EDB" w:rsidP="008E1EDB">
      <w:pPr>
        <w:tabs>
          <w:tab w:val="left" w:pos="0"/>
        </w:tabs>
        <w:adjustRightInd w:val="0"/>
        <w:spacing w:after="0"/>
        <w:jc w:val="center"/>
        <w:rPr>
          <w:rFonts w:ascii="Times New Roman" w:hAnsi="Times New Roman" w:cs="Times New Roman"/>
          <w:sz w:val="16"/>
          <w:szCs w:val="16"/>
        </w:rPr>
      </w:pPr>
    </w:p>
    <w:p w:rsidR="008E1EDB" w:rsidRDefault="008E1EDB" w:rsidP="008E1EDB">
      <w:pPr>
        <w:tabs>
          <w:tab w:val="left" w:pos="0"/>
        </w:tabs>
        <w:adjustRightInd w:val="0"/>
        <w:spacing w:after="0"/>
        <w:jc w:val="center"/>
        <w:outlineLvl w:val="0"/>
        <w:rPr>
          <w:rFonts w:ascii="Times New Roman" w:hAnsi="Times New Roman" w:cs="Times New Roman"/>
          <w:b/>
          <w:sz w:val="28"/>
          <w:szCs w:val="28"/>
        </w:rPr>
      </w:pPr>
      <w:r w:rsidRPr="008E1EDB">
        <w:rPr>
          <w:rFonts w:ascii="Times New Roman" w:hAnsi="Times New Roman" w:cs="Times New Roman"/>
          <w:b/>
          <w:sz w:val="28"/>
          <w:szCs w:val="28"/>
        </w:rPr>
        <w:t xml:space="preserve">Р І Ш Е Н </w:t>
      </w:r>
      <w:proofErr w:type="spellStart"/>
      <w:r w:rsidRPr="008E1EDB">
        <w:rPr>
          <w:rFonts w:ascii="Times New Roman" w:hAnsi="Times New Roman" w:cs="Times New Roman"/>
          <w:b/>
          <w:sz w:val="28"/>
          <w:szCs w:val="28"/>
        </w:rPr>
        <w:t>Н</w:t>
      </w:r>
      <w:proofErr w:type="spellEnd"/>
      <w:r w:rsidRPr="008E1EDB">
        <w:rPr>
          <w:rFonts w:ascii="Times New Roman" w:hAnsi="Times New Roman" w:cs="Times New Roman"/>
          <w:b/>
          <w:sz w:val="28"/>
          <w:szCs w:val="28"/>
        </w:rPr>
        <w:t xml:space="preserve"> Я</w:t>
      </w:r>
    </w:p>
    <w:p w:rsidR="008E1EDB" w:rsidRPr="008E1EDB" w:rsidRDefault="008E1EDB" w:rsidP="008E1EDB">
      <w:pPr>
        <w:tabs>
          <w:tab w:val="left" w:pos="0"/>
        </w:tabs>
        <w:adjustRightInd w:val="0"/>
        <w:spacing w:after="0"/>
        <w:jc w:val="center"/>
        <w:outlineLvl w:val="0"/>
        <w:rPr>
          <w:rFonts w:ascii="Times New Roman" w:hAnsi="Times New Roman" w:cs="Times New Roman"/>
          <w:b/>
          <w:sz w:val="28"/>
          <w:szCs w:val="28"/>
        </w:rPr>
      </w:pPr>
      <w:bookmarkStart w:id="0" w:name="_GoBack"/>
      <w:bookmarkEnd w:id="0"/>
    </w:p>
    <w:p w:rsidR="008E1EDB" w:rsidRPr="008E1EDB" w:rsidRDefault="008E1EDB" w:rsidP="008E1EDB">
      <w:pPr>
        <w:tabs>
          <w:tab w:val="left" w:pos="0"/>
        </w:tabs>
        <w:adjustRightInd w:val="0"/>
        <w:spacing w:after="0"/>
        <w:jc w:val="both"/>
        <w:rPr>
          <w:rFonts w:ascii="Times New Roman" w:hAnsi="Times New Roman" w:cs="Times New Roman"/>
          <w:b/>
          <w:sz w:val="28"/>
          <w:szCs w:val="28"/>
        </w:rPr>
      </w:pPr>
      <w:r w:rsidRPr="008E1EDB">
        <w:rPr>
          <w:rFonts w:ascii="Times New Roman" w:hAnsi="Times New Roman" w:cs="Times New Roman"/>
          <w:b/>
          <w:sz w:val="28"/>
          <w:szCs w:val="28"/>
        </w:rPr>
        <w:t xml:space="preserve">від </w:t>
      </w:r>
      <w:r>
        <w:rPr>
          <w:rFonts w:ascii="Times New Roman" w:hAnsi="Times New Roman" w:cs="Times New Roman"/>
          <w:b/>
          <w:sz w:val="28"/>
          <w:szCs w:val="28"/>
        </w:rPr>
        <w:t>1</w:t>
      </w:r>
      <w:r w:rsidR="00760AA1">
        <w:rPr>
          <w:rFonts w:ascii="Times New Roman" w:hAnsi="Times New Roman" w:cs="Times New Roman"/>
          <w:b/>
          <w:sz w:val="28"/>
          <w:szCs w:val="28"/>
        </w:rPr>
        <w:t>5</w:t>
      </w:r>
      <w:r>
        <w:rPr>
          <w:rFonts w:ascii="Times New Roman" w:hAnsi="Times New Roman" w:cs="Times New Roman"/>
          <w:b/>
          <w:sz w:val="28"/>
          <w:szCs w:val="28"/>
        </w:rPr>
        <w:t xml:space="preserve"> липня 2022</w:t>
      </w:r>
      <w:r w:rsidRPr="008E1EDB">
        <w:rPr>
          <w:rFonts w:ascii="Times New Roman" w:hAnsi="Times New Roman" w:cs="Times New Roman"/>
          <w:b/>
          <w:sz w:val="28"/>
          <w:szCs w:val="28"/>
        </w:rPr>
        <w:t xml:space="preserve">оку                                                        </w:t>
      </w:r>
      <w:r w:rsidRPr="008E1EDB">
        <w:rPr>
          <w:rFonts w:ascii="Times New Roman" w:hAnsi="Times New Roman" w:cs="Times New Roman"/>
          <w:b/>
          <w:sz w:val="28"/>
          <w:szCs w:val="28"/>
        </w:rPr>
        <w:tab/>
        <w:t xml:space="preserve">         </w:t>
      </w:r>
      <w:r w:rsidR="00760AA1">
        <w:rPr>
          <w:rFonts w:ascii="Times New Roman" w:hAnsi="Times New Roman" w:cs="Times New Roman"/>
          <w:b/>
          <w:sz w:val="28"/>
          <w:szCs w:val="28"/>
        </w:rPr>
        <w:t xml:space="preserve">        </w:t>
      </w:r>
      <w:r w:rsidRPr="008E1EDB">
        <w:rPr>
          <w:rFonts w:ascii="Times New Roman" w:hAnsi="Times New Roman" w:cs="Times New Roman"/>
          <w:b/>
          <w:sz w:val="28"/>
          <w:szCs w:val="28"/>
        </w:rPr>
        <w:t xml:space="preserve">№ </w:t>
      </w:r>
      <w:r w:rsidR="00760AA1">
        <w:rPr>
          <w:rFonts w:ascii="Times New Roman" w:hAnsi="Times New Roman" w:cs="Times New Roman"/>
          <w:b/>
          <w:sz w:val="28"/>
          <w:szCs w:val="28"/>
        </w:rPr>
        <w:t>22/8</w:t>
      </w:r>
    </w:p>
    <w:p w:rsidR="008E1EDB" w:rsidRPr="008E1EDB" w:rsidRDefault="008E1EDB" w:rsidP="00760AA1">
      <w:pPr>
        <w:tabs>
          <w:tab w:val="left" w:pos="0"/>
        </w:tabs>
        <w:adjustRightInd w:val="0"/>
        <w:spacing w:after="0"/>
        <w:jc w:val="center"/>
        <w:rPr>
          <w:rFonts w:ascii="Times New Roman" w:hAnsi="Times New Roman" w:cs="Times New Roman"/>
          <w:b/>
          <w:sz w:val="28"/>
          <w:szCs w:val="28"/>
        </w:rPr>
      </w:pPr>
      <w:proofErr w:type="spellStart"/>
      <w:r w:rsidRPr="008E1EDB">
        <w:rPr>
          <w:rFonts w:ascii="Times New Roman" w:hAnsi="Times New Roman" w:cs="Times New Roman"/>
          <w:b/>
          <w:sz w:val="28"/>
          <w:szCs w:val="28"/>
        </w:rPr>
        <w:t>с.Гатне</w:t>
      </w:r>
      <w:proofErr w:type="spellEnd"/>
    </w:p>
    <w:p w:rsidR="008E1EDB" w:rsidRPr="008E1EDB" w:rsidRDefault="008E1EDB" w:rsidP="008E1EDB">
      <w:pPr>
        <w:tabs>
          <w:tab w:val="left" w:pos="4020"/>
        </w:tabs>
        <w:adjustRightInd w:val="0"/>
        <w:spacing w:after="0"/>
        <w:jc w:val="center"/>
        <w:rPr>
          <w:rFonts w:ascii="Times New Roman" w:hAnsi="Times New Roman" w:cs="Times New Roman"/>
          <w:b/>
          <w:sz w:val="28"/>
          <w:szCs w:val="28"/>
        </w:rPr>
      </w:pPr>
    </w:p>
    <w:p w:rsidR="008E1EDB" w:rsidRPr="008E1EDB" w:rsidRDefault="008E1EDB" w:rsidP="008E1EDB">
      <w:pPr>
        <w:shd w:val="clear" w:color="auto" w:fill="FFFFFF"/>
        <w:spacing w:after="0" w:line="240" w:lineRule="auto"/>
        <w:rPr>
          <w:rFonts w:ascii="Times New Roman" w:eastAsia="Times New Roman" w:hAnsi="Times New Roman" w:cs="Times New Roman"/>
          <w:b/>
          <w:bCs/>
          <w:sz w:val="28"/>
          <w:szCs w:val="28"/>
          <w:lang w:eastAsia="uk-UA"/>
        </w:rPr>
      </w:pPr>
      <w:r w:rsidRPr="008E1EDB">
        <w:rPr>
          <w:rFonts w:ascii="Times New Roman" w:eastAsia="Times New Roman" w:hAnsi="Times New Roman" w:cs="Times New Roman"/>
          <w:b/>
          <w:bCs/>
          <w:sz w:val="28"/>
          <w:szCs w:val="28"/>
          <w:lang w:eastAsia="uk-UA"/>
        </w:rPr>
        <w:t xml:space="preserve">Про затвердження Програми цивільного захисту </w:t>
      </w:r>
    </w:p>
    <w:p w:rsidR="008E1EDB" w:rsidRPr="00A2556B" w:rsidRDefault="008E1EDB" w:rsidP="008E1EDB">
      <w:pPr>
        <w:shd w:val="clear" w:color="auto" w:fill="FFFFFF"/>
        <w:spacing w:after="0" w:line="240" w:lineRule="auto"/>
        <w:rPr>
          <w:rFonts w:ascii="Times New Roman" w:eastAsia="Times New Roman" w:hAnsi="Times New Roman" w:cs="Times New Roman"/>
          <w:sz w:val="28"/>
          <w:szCs w:val="28"/>
          <w:lang w:eastAsia="uk-UA"/>
        </w:rPr>
      </w:pPr>
      <w:r w:rsidRPr="008E1EDB">
        <w:rPr>
          <w:rFonts w:ascii="Times New Roman" w:eastAsia="Times New Roman" w:hAnsi="Times New Roman" w:cs="Times New Roman"/>
          <w:b/>
          <w:bCs/>
          <w:sz w:val="28"/>
          <w:szCs w:val="28"/>
          <w:lang w:eastAsia="uk-UA"/>
        </w:rPr>
        <w:t>населення Гатненської сільської ради на 2022-2025 роки</w:t>
      </w:r>
    </w:p>
    <w:p w:rsidR="008E1EDB" w:rsidRPr="00A2556B" w:rsidRDefault="008E1EDB" w:rsidP="008E1EDB">
      <w:pPr>
        <w:shd w:val="clear" w:color="auto" w:fill="FFFFFF"/>
        <w:spacing w:after="0" w:line="240" w:lineRule="auto"/>
        <w:jc w:val="both"/>
        <w:rPr>
          <w:rFonts w:ascii="Times New Roman" w:eastAsia="Times New Roman" w:hAnsi="Times New Roman" w:cs="Times New Roman"/>
          <w:sz w:val="28"/>
          <w:szCs w:val="28"/>
          <w:lang w:eastAsia="uk-UA"/>
        </w:rPr>
      </w:pPr>
    </w:p>
    <w:p w:rsidR="008E1EDB" w:rsidRPr="00A2556B" w:rsidRDefault="008E1EDB" w:rsidP="008E1EDB">
      <w:pPr>
        <w:shd w:val="clear" w:color="auto" w:fill="FFFFFF"/>
        <w:spacing w:after="150" w:line="240" w:lineRule="auto"/>
        <w:jc w:val="both"/>
        <w:rPr>
          <w:rFonts w:ascii="Times New Roman" w:eastAsia="Times New Roman" w:hAnsi="Times New Roman" w:cs="Times New Roman"/>
          <w:color w:val="494848"/>
          <w:sz w:val="28"/>
          <w:szCs w:val="28"/>
          <w:lang w:eastAsia="uk-UA"/>
        </w:rPr>
      </w:pPr>
      <w:r>
        <w:rPr>
          <w:rFonts w:ascii="Times New Roman" w:eastAsia="Times New Roman" w:hAnsi="Times New Roman" w:cs="Times New Roman"/>
          <w:color w:val="494848"/>
          <w:sz w:val="28"/>
          <w:szCs w:val="28"/>
          <w:lang w:eastAsia="uk-UA"/>
        </w:rPr>
        <w:tab/>
      </w:r>
      <w:r w:rsidRPr="00836831">
        <w:rPr>
          <w:rFonts w:ascii="Times New Roman" w:eastAsia="Times New Roman" w:hAnsi="Times New Roman" w:cs="Arial"/>
          <w:sz w:val="28"/>
          <w:szCs w:val="28"/>
          <w:lang w:eastAsia="ru-RU"/>
        </w:rPr>
        <w:t xml:space="preserve">Відповідно до статті 26 Закону України «Про місцеве самоврядування в Україні», Кодексу цивільного захисту України, </w:t>
      </w:r>
      <w:r w:rsidR="004C650D">
        <w:rPr>
          <w:rFonts w:ascii="Times New Roman" w:eastAsia="Times New Roman" w:hAnsi="Times New Roman" w:cs="Arial"/>
          <w:sz w:val="28"/>
          <w:szCs w:val="28"/>
          <w:lang w:eastAsia="ru-RU"/>
        </w:rPr>
        <w:t xml:space="preserve">рішення виконавчого комітету Гатненської сільської ради №2/1 від 27 січня 2022 року, </w:t>
      </w:r>
      <w:r w:rsidRPr="00836831">
        <w:rPr>
          <w:rFonts w:ascii="Times New Roman" w:eastAsia="Times New Roman" w:hAnsi="Times New Roman" w:cs="Arial"/>
          <w:sz w:val="28"/>
          <w:szCs w:val="28"/>
          <w:lang w:eastAsia="ru-RU"/>
        </w:rPr>
        <w:t>з метою створення умов для зменшення ризику виникнення надзвичайних ситуацій техногенного та природного характеру, досягнення гарантованого рівня захисту населення громади від їх наслідків</w:t>
      </w:r>
      <w:r>
        <w:rPr>
          <w:rFonts w:ascii="Times New Roman" w:eastAsia="Times New Roman" w:hAnsi="Times New Roman" w:cs="Arial"/>
          <w:sz w:val="28"/>
          <w:szCs w:val="28"/>
          <w:lang w:eastAsia="ru-RU"/>
        </w:rPr>
        <w:t xml:space="preserve">, </w:t>
      </w:r>
      <w:r w:rsidRPr="008E1EDB">
        <w:rPr>
          <w:rFonts w:ascii="Times New Roman" w:eastAsia="Times New Roman" w:hAnsi="Times New Roman" w:cs="Times New Roman"/>
          <w:sz w:val="28"/>
          <w:szCs w:val="28"/>
          <w:lang w:eastAsia="uk-UA"/>
        </w:rPr>
        <w:t>Гатненська сільська рада</w:t>
      </w:r>
    </w:p>
    <w:p w:rsidR="008E1EDB" w:rsidRPr="008E1EDB" w:rsidRDefault="008E1EDB" w:rsidP="008E1EDB">
      <w:pPr>
        <w:tabs>
          <w:tab w:val="left" w:pos="4020"/>
        </w:tabs>
        <w:adjustRightInd w:val="0"/>
        <w:spacing w:after="0"/>
        <w:rPr>
          <w:rFonts w:ascii="Times New Roman" w:hAnsi="Times New Roman" w:cs="Times New Roman"/>
          <w:b/>
          <w:sz w:val="28"/>
          <w:szCs w:val="28"/>
        </w:rPr>
      </w:pPr>
    </w:p>
    <w:p w:rsidR="008E1EDB" w:rsidRPr="008E1EDB" w:rsidRDefault="008E1EDB" w:rsidP="008E1EDB">
      <w:pPr>
        <w:spacing w:after="0"/>
        <w:ind w:firstLine="708"/>
        <w:jc w:val="center"/>
        <w:rPr>
          <w:rFonts w:ascii="Times New Roman" w:hAnsi="Times New Roman" w:cs="Times New Roman"/>
          <w:b/>
          <w:sz w:val="28"/>
          <w:szCs w:val="28"/>
        </w:rPr>
      </w:pPr>
      <w:r w:rsidRPr="008E1EDB">
        <w:rPr>
          <w:rFonts w:ascii="Times New Roman" w:hAnsi="Times New Roman" w:cs="Times New Roman"/>
          <w:b/>
          <w:sz w:val="28"/>
          <w:szCs w:val="28"/>
        </w:rPr>
        <w:t>ВИРІШИЛА:</w:t>
      </w:r>
    </w:p>
    <w:p w:rsidR="008E1EDB" w:rsidRPr="008E1EDB" w:rsidRDefault="008E1EDB" w:rsidP="008E1EDB">
      <w:pPr>
        <w:spacing w:after="0"/>
        <w:ind w:firstLine="708"/>
        <w:jc w:val="center"/>
        <w:rPr>
          <w:rFonts w:ascii="Times New Roman" w:hAnsi="Times New Roman" w:cs="Times New Roman"/>
          <w:b/>
          <w:sz w:val="28"/>
          <w:szCs w:val="28"/>
        </w:rPr>
      </w:pPr>
    </w:p>
    <w:p w:rsidR="008E1EDB" w:rsidRDefault="008E1EDB" w:rsidP="008E1EDB">
      <w:pPr>
        <w:pStyle w:val="a5"/>
        <w:numPr>
          <w:ilvl w:val="0"/>
          <w:numId w:val="6"/>
        </w:numPr>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8E1EDB">
        <w:rPr>
          <w:rFonts w:ascii="Times New Roman" w:hAnsi="Times New Roman" w:cs="Times New Roman"/>
          <w:sz w:val="28"/>
          <w:szCs w:val="28"/>
        </w:rPr>
        <w:t xml:space="preserve">Затвердити Програму </w:t>
      </w:r>
      <w:r w:rsidRPr="008E1EDB">
        <w:rPr>
          <w:rFonts w:ascii="Times New Roman" w:eastAsia="Times New Roman" w:hAnsi="Times New Roman" w:cs="Times New Roman"/>
          <w:bCs/>
          <w:sz w:val="28"/>
          <w:szCs w:val="28"/>
          <w:lang w:eastAsia="uk-UA"/>
        </w:rPr>
        <w:t>цивільного захисту населення Гатненської сільської ради на 2022-2025 роки,</w:t>
      </w:r>
      <w:r>
        <w:rPr>
          <w:rFonts w:ascii="Times New Roman" w:eastAsia="Times New Roman" w:hAnsi="Times New Roman" w:cs="Times New Roman"/>
          <w:b/>
          <w:bCs/>
          <w:sz w:val="28"/>
          <w:szCs w:val="28"/>
          <w:lang w:eastAsia="uk-UA"/>
        </w:rPr>
        <w:t xml:space="preserve"> </w:t>
      </w:r>
      <w:r w:rsidRPr="008E1EDB">
        <w:rPr>
          <w:rFonts w:ascii="Times New Roman" w:hAnsi="Times New Roman" w:cs="Times New Roman"/>
          <w:sz w:val="28"/>
          <w:szCs w:val="28"/>
        </w:rPr>
        <w:t>що додається.</w:t>
      </w:r>
    </w:p>
    <w:p w:rsidR="00760AA1" w:rsidRPr="00760AA1" w:rsidRDefault="00760AA1" w:rsidP="00760AA1">
      <w:pPr>
        <w:pStyle w:val="a5"/>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D9132A">
        <w:rPr>
          <w:rFonts w:ascii="Times New Roman" w:hAnsi="Times New Roman" w:cs="Times New Roman"/>
          <w:sz w:val="28"/>
          <w:szCs w:val="28"/>
        </w:rPr>
        <w:t>Фінансування програми здійснювати за рахунок коштів, передбачених в  місцевому бюджеті.</w:t>
      </w:r>
    </w:p>
    <w:p w:rsidR="008E1EDB" w:rsidRPr="00760AA1" w:rsidRDefault="008E1EDB" w:rsidP="00760AA1">
      <w:pPr>
        <w:pStyle w:val="a5"/>
        <w:numPr>
          <w:ilvl w:val="0"/>
          <w:numId w:val="6"/>
        </w:numPr>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760AA1">
        <w:rPr>
          <w:rFonts w:ascii="Times New Roman" w:hAnsi="Times New Roman" w:cs="Times New Roman"/>
          <w:sz w:val="28"/>
          <w:szCs w:val="28"/>
        </w:rPr>
        <w:t>Контроль за виконанням цього рішення покласти на</w:t>
      </w:r>
      <w:r w:rsidR="00760AA1" w:rsidRPr="00760AA1">
        <w:rPr>
          <w:rFonts w:ascii="Times New Roman" w:hAnsi="Times New Roman" w:cs="Times New Roman"/>
          <w:sz w:val="28"/>
          <w:szCs w:val="28"/>
        </w:rPr>
        <w:t xml:space="preserve"> постійну депутатську комісію з питань планування бюджету, фінансів, податкової політики, соціально-економічного розвитку, інвестицій, освіти, науки, культури та туризму  (голова комісії - </w:t>
      </w:r>
      <w:proofErr w:type="spellStart"/>
      <w:r w:rsidR="00760AA1" w:rsidRPr="00760AA1">
        <w:rPr>
          <w:rFonts w:ascii="Times New Roman" w:hAnsi="Times New Roman" w:cs="Times New Roman"/>
          <w:sz w:val="28"/>
          <w:szCs w:val="28"/>
        </w:rPr>
        <w:t>Січкаренко</w:t>
      </w:r>
      <w:proofErr w:type="spellEnd"/>
      <w:r w:rsidR="00760AA1" w:rsidRPr="00760AA1">
        <w:rPr>
          <w:rFonts w:ascii="Times New Roman" w:hAnsi="Times New Roman" w:cs="Times New Roman"/>
          <w:sz w:val="28"/>
          <w:szCs w:val="28"/>
        </w:rPr>
        <w:t xml:space="preserve"> Л.М.) та першого заступника сільського голови </w:t>
      </w:r>
      <w:proofErr w:type="spellStart"/>
      <w:r w:rsidR="00760AA1" w:rsidRPr="00760AA1">
        <w:rPr>
          <w:rFonts w:ascii="Times New Roman" w:hAnsi="Times New Roman" w:cs="Times New Roman"/>
          <w:sz w:val="28"/>
          <w:szCs w:val="28"/>
        </w:rPr>
        <w:t>Вітенка</w:t>
      </w:r>
      <w:proofErr w:type="spellEnd"/>
      <w:r w:rsidR="00760AA1" w:rsidRPr="00760AA1">
        <w:rPr>
          <w:rFonts w:ascii="Times New Roman" w:hAnsi="Times New Roman" w:cs="Times New Roman"/>
          <w:sz w:val="28"/>
          <w:szCs w:val="28"/>
        </w:rPr>
        <w:t xml:space="preserve"> С.М.</w:t>
      </w:r>
    </w:p>
    <w:p w:rsidR="008E1EDB" w:rsidRPr="008E1EDB" w:rsidRDefault="008E1EDB" w:rsidP="008E1EDB">
      <w:pPr>
        <w:pStyle w:val="a5"/>
        <w:tabs>
          <w:tab w:val="left" w:pos="851"/>
        </w:tabs>
        <w:spacing w:after="0"/>
        <w:ind w:left="567"/>
        <w:rPr>
          <w:rFonts w:ascii="Times New Roman" w:hAnsi="Times New Roman" w:cs="Times New Roman"/>
          <w:sz w:val="28"/>
          <w:szCs w:val="28"/>
        </w:rPr>
      </w:pPr>
    </w:p>
    <w:p w:rsidR="008E1EDB" w:rsidRPr="008E1EDB" w:rsidRDefault="008E1EDB" w:rsidP="008E1EDB">
      <w:pPr>
        <w:tabs>
          <w:tab w:val="left" w:pos="851"/>
          <w:tab w:val="left" w:pos="4020"/>
        </w:tabs>
        <w:adjustRightInd w:val="0"/>
        <w:spacing w:after="0"/>
        <w:jc w:val="both"/>
        <w:rPr>
          <w:rFonts w:ascii="Times New Roman" w:hAnsi="Times New Roman" w:cs="Times New Roman"/>
          <w:b/>
          <w:sz w:val="28"/>
          <w:szCs w:val="28"/>
        </w:rPr>
      </w:pPr>
      <w:r w:rsidRPr="008E1EDB">
        <w:rPr>
          <w:rFonts w:ascii="Times New Roman" w:hAnsi="Times New Roman" w:cs="Times New Roman"/>
          <w:b/>
          <w:sz w:val="28"/>
          <w:szCs w:val="28"/>
        </w:rPr>
        <w:t>Сільський голова                                                 Олександр ПАЛАМАРЧУК</w:t>
      </w:r>
    </w:p>
    <w:p w:rsidR="008E1EDB" w:rsidRPr="008E1EDB" w:rsidRDefault="008E1EDB" w:rsidP="008E1EDB">
      <w:pPr>
        <w:spacing w:after="0"/>
        <w:ind w:left="5173"/>
        <w:rPr>
          <w:rFonts w:ascii="Times New Roman" w:hAnsi="Times New Roman" w:cs="Times New Roman"/>
          <w:sz w:val="24"/>
          <w:szCs w:val="28"/>
        </w:rPr>
      </w:pPr>
    </w:p>
    <w:p w:rsidR="008E1EDB" w:rsidRPr="008E1EDB" w:rsidRDefault="008E1EDB" w:rsidP="008E1EDB">
      <w:pPr>
        <w:spacing w:after="0"/>
        <w:ind w:left="5173"/>
        <w:rPr>
          <w:rFonts w:ascii="Times New Roman" w:hAnsi="Times New Roman" w:cs="Times New Roman"/>
          <w:sz w:val="24"/>
          <w:szCs w:val="28"/>
        </w:rPr>
      </w:pPr>
    </w:p>
    <w:p w:rsidR="008E1EDB" w:rsidRPr="008E1EDB" w:rsidRDefault="008E1EDB" w:rsidP="008E1EDB">
      <w:pPr>
        <w:spacing w:after="0"/>
        <w:ind w:left="5173"/>
        <w:rPr>
          <w:rFonts w:ascii="Times New Roman" w:hAnsi="Times New Roman" w:cs="Times New Roman"/>
          <w:sz w:val="24"/>
          <w:szCs w:val="28"/>
        </w:rPr>
      </w:pPr>
    </w:p>
    <w:p w:rsidR="008E1EDB" w:rsidRPr="008E1EDB" w:rsidRDefault="008E1EDB" w:rsidP="008E1EDB">
      <w:pPr>
        <w:spacing w:after="0"/>
        <w:ind w:left="5173"/>
        <w:rPr>
          <w:rFonts w:ascii="Times New Roman" w:hAnsi="Times New Roman" w:cs="Times New Roman"/>
          <w:sz w:val="24"/>
          <w:szCs w:val="28"/>
        </w:rPr>
      </w:pPr>
    </w:p>
    <w:p w:rsidR="008E1EDB" w:rsidRDefault="008E1EDB" w:rsidP="008E1EDB">
      <w:pPr>
        <w:spacing w:after="0"/>
        <w:ind w:left="5173"/>
        <w:rPr>
          <w:rFonts w:ascii="Times New Roman" w:hAnsi="Times New Roman" w:cs="Times New Roman"/>
          <w:sz w:val="24"/>
          <w:szCs w:val="28"/>
        </w:rPr>
      </w:pPr>
    </w:p>
    <w:p w:rsidR="008E1EDB" w:rsidRDefault="008E1EDB" w:rsidP="008E1EDB">
      <w:pPr>
        <w:spacing w:after="0"/>
        <w:ind w:left="5173"/>
        <w:rPr>
          <w:rFonts w:ascii="Times New Roman" w:hAnsi="Times New Roman" w:cs="Times New Roman"/>
          <w:sz w:val="24"/>
          <w:szCs w:val="28"/>
        </w:rPr>
      </w:pPr>
    </w:p>
    <w:p w:rsidR="008E1EDB" w:rsidRDefault="008E1EDB" w:rsidP="008E1EDB">
      <w:pPr>
        <w:spacing w:after="0"/>
        <w:ind w:left="5173"/>
        <w:rPr>
          <w:rFonts w:ascii="Times New Roman" w:hAnsi="Times New Roman" w:cs="Times New Roman"/>
          <w:sz w:val="24"/>
          <w:szCs w:val="28"/>
        </w:rPr>
      </w:pPr>
    </w:p>
    <w:p w:rsidR="008E1EDB" w:rsidRDefault="008E1EDB" w:rsidP="008E1EDB">
      <w:pPr>
        <w:spacing w:after="0"/>
        <w:ind w:left="5173"/>
        <w:rPr>
          <w:rFonts w:ascii="Times New Roman" w:hAnsi="Times New Roman" w:cs="Times New Roman"/>
          <w:sz w:val="24"/>
          <w:szCs w:val="28"/>
        </w:rPr>
      </w:pPr>
    </w:p>
    <w:p w:rsidR="008E1EDB" w:rsidRDefault="008E1EDB" w:rsidP="008E1EDB">
      <w:pPr>
        <w:spacing w:after="0"/>
        <w:ind w:left="5173"/>
        <w:rPr>
          <w:rFonts w:ascii="Times New Roman" w:hAnsi="Times New Roman" w:cs="Times New Roman"/>
          <w:sz w:val="24"/>
          <w:szCs w:val="28"/>
        </w:rPr>
      </w:pPr>
    </w:p>
    <w:p w:rsidR="008E1EDB" w:rsidRPr="00760AA1" w:rsidRDefault="008E1EDB" w:rsidP="008E1EDB">
      <w:pPr>
        <w:pStyle w:val="1"/>
        <w:tabs>
          <w:tab w:val="left" w:pos="0"/>
          <w:tab w:val="left" w:pos="5954"/>
        </w:tabs>
        <w:spacing w:before="0" w:after="0" w:afterAutospacing="0"/>
        <w:ind w:left="4678" w:right="-6"/>
        <w:rPr>
          <w:b w:val="0"/>
          <w:sz w:val="28"/>
        </w:rPr>
      </w:pPr>
      <w:r w:rsidRPr="00760AA1">
        <w:rPr>
          <w:b w:val="0"/>
          <w:sz w:val="28"/>
        </w:rPr>
        <w:lastRenderedPageBreak/>
        <w:t>ЗАТВЕРДЖЕНО</w:t>
      </w:r>
    </w:p>
    <w:p w:rsidR="008E1EDB" w:rsidRPr="008E1EDB" w:rsidRDefault="008E1EDB" w:rsidP="008E1EDB">
      <w:pPr>
        <w:pStyle w:val="a7"/>
        <w:tabs>
          <w:tab w:val="left" w:pos="0"/>
          <w:tab w:val="left" w:pos="5954"/>
        </w:tabs>
        <w:ind w:left="4678" w:right="-6" w:firstLine="0"/>
        <w:jc w:val="both"/>
        <w:rPr>
          <w:sz w:val="28"/>
          <w:szCs w:val="28"/>
          <w:lang w:val="uk-UA"/>
        </w:rPr>
      </w:pPr>
      <w:r w:rsidRPr="008E1EDB">
        <w:rPr>
          <w:sz w:val="28"/>
          <w:szCs w:val="28"/>
          <w:lang w:val="uk-UA"/>
        </w:rPr>
        <w:t xml:space="preserve">рішення </w:t>
      </w:r>
      <w:r w:rsidR="00760AA1">
        <w:rPr>
          <w:sz w:val="28"/>
          <w:szCs w:val="28"/>
          <w:lang w:val="uk-UA"/>
        </w:rPr>
        <w:t>22</w:t>
      </w:r>
      <w:r w:rsidRPr="008E1EDB">
        <w:rPr>
          <w:sz w:val="28"/>
          <w:szCs w:val="28"/>
          <w:lang w:val="uk-UA"/>
        </w:rPr>
        <w:t xml:space="preserve"> сесії  Гатненської сільської ради </w:t>
      </w:r>
      <w:r w:rsidRPr="008E1EDB">
        <w:rPr>
          <w:noProof/>
          <w:sz w:val="28"/>
          <w:szCs w:val="28"/>
          <w:lang w:val="uk-UA"/>
        </w:rPr>
        <w:t>VІІІ</w:t>
      </w:r>
      <w:r w:rsidRPr="008E1EDB">
        <w:rPr>
          <w:sz w:val="28"/>
          <w:szCs w:val="28"/>
          <w:lang w:val="uk-UA"/>
        </w:rPr>
        <w:t xml:space="preserve"> скликання </w:t>
      </w:r>
    </w:p>
    <w:p w:rsidR="008E1EDB" w:rsidRPr="008E1EDB" w:rsidRDefault="008E1EDB" w:rsidP="008E1EDB">
      <w:pPr>
        <w:pStyle w:val="a7"/>
        <w:tabs>
          <w:tab w:val="left" w:pos="0"/>
          <w:tab w:val="left" w:pos="5954"/>
        </w:tabs>
        <w:ind w:left="4678" w:right="-6" w:firstLine="0"/>
        <w:jc w:val="both"/>
        <w:rPr>
          <w:sz w:val="28"/>
          <w:szCs w:val="28"/>
          <w:lang w:val="uk-UA"/>
        </w:rPr>
      </w:pPr>
      <w:r w:rsidRPr="008E1EDB">
        <w:rPr>
          <w:sz w:val="28"/>
          <w:szCs w:val="28"/>
          <w:lang w:val="uk-UA"/>
        </w:rPr>
        <w:t xml:space="preserve">від </w:t>
      </w:r>
      <w:r w:rsidR="00760AA1">
        <w:rPr>
          <w:sz w:val="28"/>
          <w:szCs w:val="28"/>
          <w:lang w:val="uk-UA"/>
        </w:rPr>
        <w:t>15</w:t>
      </w:r>
      <w:r>
        <w:rPr>
          <w:sz w:val="28"/>
          <w:szCs w:val="28"/>
          <w:lang w:val="uk-UA"/>
        </w:rPr>
        <w:t xml:space="preserve"> липня</w:t>
      </w:r>
      <w:r w:rsidRPr="008E1EDB">
        <w:rPr>
          <w:sz w:val="28"/>
          <w:szCs w:val="28"/>
          <w:lang w:val="uk-UA"/>
        </w:rPr>
        <w:t xml:space="preserve"> 20</w:t>
      </w:r>
      <w:r>
        <w:rPr>
          <w:sz w:val="28"/>
          <w:szCs w:val="28"/>
          <w:lang w:val="uk-UA"/>
        </w:rPr>
        <w:t>22 року №22/</w:t>
      </w:r>
      <w:r w:rsidR="00760AA1">
        <w:rPr>
          <w:sz w:val="28"/>
          <w:szCs w:val="28"/>
          <w:lang w:val="uk-UA"/>
        </w:rPr>
        <w:t>8</w:t>
      </w:r>
    </w:p>
    <w:p w:rsidR="008E1EDB" w:rsidRPr="008E1EDB" w:rsidRDefault="008E1EDB" w:rsidP="008E1EDB">
      <w:pPr>
        <w:pStyle w:val="a6"/>
        <w:rPr>
          <w:rFonts w:ascii="Times New Roman" w:hAnsi="Times New Roman"/>
          <w:b/>
          <w:sz w:val="28"/>
          <w:szCs w:val="28"/>
          <w:lang w:val="uk-UA"/>
        </w:rPr>
      </w:pPr>
    </w:p>
    <w:p w:rsidR="008E1EDB" w:rsidRPr="008E1EDB" w:rsidRDefault="008E1EDB" w:rsidP="008E1EDB">
      <w:pPr>
        <w:pStyle w:val="a6"/>
        <w:ind w:firstLine="5387"/>
        <w:rPr>
          <w:rFonts w:ascii="Times New Roman" w:hAnsi="Times New Roman"/>
          <w:b/>
          <w:sz w:val="28"/>
          <w:szCs w:val="28"/>
          <w:lang w:val="uk-UA"/>
        </w:rPr>
      </w:pPr>
    </w:p>
    <w:p w:rsidR="008E1EDB" w:rsidRPr="008E1EDB" w:rsidRDefault="008E1EDB" w:rsidP="008E1EDB">
      <w:pPr>
        <w:pStyle w:val="a6"/>
        <w:ind w:firstLine="5387"/>
        <w:rPr>
          <w:rFonts w:ascii="Times New Roman" w:hAnsi="Times New Roman"/>
          <w:b/>
          <w:sz w:val="28"/>
          <w:szCs w:val="28"/>
          <w:lang w:val="uk-UA"/>
        </w:rPr>
      </w:pPr>
    </w:p>
    <w:p w:rsidR="008E1EDB" w:rsidRPr="008E1EDB" w:rsidRDefault="008E1EDB" w:rsidP="008E1EDB">
      <w:pPr>
        <w:pStyle w:val="a6"/>
        <w:ind w:firstLine="5387"/>
        <w:jc w:val="center"/>
        <w:rPr>
          <w:rFonts w:ascii="Times New Roman" w:hAnsi="Times New Roman"/>
          <w:b/>
          <w:sz w:val="28"/>
          <w:szCs w:val="28"/>
          <w:lang w:val="uk-UA"/>
        </w:rPr>
      </w:pPr>
    </w:p>
    <w:p w:rsidR="008E1EDB" w:rsidRPr="008E1EDB" w:rsidRDefault="008E1EDB" w:rsidP="008E1EDB">
      <w:pPr>
        <w:pStyle w:val="a6"/>
        <w:ind w:firstLine="5387"/>
        <w:jc w:val="center"/>
        <w:rPr>
          <w:rFonts w:ascii="Times New Roman" w:hAnsi="Times New Roman"/>
          <w:b/>
          <w:sz w:val="28"/>
          <w:szCs w:val="28"/>
          <w:lang w:val="uk-UA"/>
        </w:rPr>
      </w:pPr>
    </w:p>
    <w:p w:rsidR="008E1EDB" w:rsidRPr="008E1EDB" w:rsidRDefault="008E1EDB" w:rsidP="008E1EDB">
      <w:pPr>
        <w:pStyle w:val="a6"/>
        <w:ind w:firstLine="5387"/>
        <w:jc w:val="center"/>
        <w:rPr>
          <w:rFonts w:ascii="Times New Roman" w:hAnsi="Times New Roman"/>
          <w:b/>
          <w:sz w:val="28"/>
          <w:szCs w:val="28"/>
          <w:lang w:val="uk-UA"/>
        </w:rPr>
      </w:pPr>
    </w:p>
    <w:p w:rsidR="008E1EDB" w:rsidRPr="008E1EDB" w:rsidRDefault="008E1EDB" w:rsidP="008E1EDB">
      <w:pPr>
        <w:pStyle w:val="a6"/>
        <w:ind w:firstLine="5387"/>
        <w:jc w:val="center"/>
        <w:rPr>
          <w:rFonts w:ascii="Times New Roman" w:hAnsi="Times New Roman"/>
          <w:b/>
          <w:sz w:val="28"/>
          <w:szCs w:val="28"/>
          <w:lang w:val="uk-UA"/>
        </w:rPr>
      </w:pPr>
    </w:p>
    <w:p w:rsidR="008E1EDB" w:rsidRPr="00AC0206" w:rsidRDefault="008E1EDB" w:rsidP="008E1EDB">
      <w:pPr>
        <w:pStyle w:val="a6"/>
        <w:ind w:firstLine="5387"/>
        <w:jc w:val="center"/>
        <w:rPr>
          <w:rFonts w:ascii="Times New Roman" w:hAnsi="Times New Roman"/>
          <w:b/>
          <w:sz w:val="28"/>
          <w:szCs w:val="28"/>
          <w:lang w:val="uk-UA"/>
        </w:rPr>
      </w:pPr>
    </w:p>
    <w:p w:rsidR="008E1EDB" w:rsidRPr="00AC0206" w:rsidRDefault="008E1EDB" w:rsidP="008E1EDB">
      <w:pPr>
        <w:pStyle w:val="a6"/>
        <w:ind w:firstLine="5387"/>
        <w:jc w:val="center"/>
        <w:rPr>
          <w:rFonts w:ascii="Times New Roman" w:hAnsi="Times New Roman"/>
          <w:b/>
          <w:sz w:val="28"/>
          <w:szCs w:val="28"/>
          <w:lang w:val="uk-UA"/>
        </w:rPr>
      </w:pPr>
    </w:p>
    <w:p w:rsidR="008E1EDB" w:rsidRPr="00AC0206" w:rsidRDefault="008E1EDB" w:rsidP="008E1EDB">
      <w:pPr>
        <w:pStyle w:val="a6"/>
        <w:ind w:firstLine="5387"/>
        <w:jc w:val="center"/>
        <w:rPr>
          <w:rFonts w:ascii="Times New Roman" w:hAnsi="Times New Roman"/>
          <w:b/>
          <w:sz w:val="28"/>
          <w:szCs w:val="28"/>
          <w:lang w:val="uk-UA"/>
        </w:rPr>
      </w:pPr>
    </w:p>
    <w:p w:rsidR="008E1EDB" w:rsidRPr="008E1EDB" w:rsidRDefault="008E1EDB" w:rsidP="008E1EDB">
      <w:pPr>
        <w:pStyle w:val="a6"/>
        <w:jc w:val="center"/>
        <w:rPr>
          <w:rFonts w:ascii="Times New Roman" w:eastAsia="Times New Roman" w:hAnsi="Times New Roman"/>
          <w:b/>
          <w:bCs/>
          <w:sz w:val="36"/>
          <w:szCs w:val="28"/>
          <w:lang w:eastAsia="uk-UA"/>
        </w:rPr>
      </w:pPr>
      <w:r w:rsidRPr="00145BD6">
        <w:rPr>
          <w:rFonts w:ascii="Times New Roman" w:hAnsi="Times New Roman"/>
          <w:b/>
          <w:sz w:val="36"/>
          <w:szCs w:val="28"/>
          <w:lang w:val="uk-UA"/>
        </w:rPr>
        <w:t>Програма</w:t>
      </w:r>
      <w:r>
        <w:rPr>
          <w:rFonts w:ascii="Times New Roman" w:hAnsi="Times New Roman"/>
          <w:b/>
          <w:sz w:val="36"/>
          <w:szCs w:val="28"/>
          <w:lang w:val="uk-UA"/>
        </w:rPr>
        <w:t xml:space="preserve">  ц</w:t>
      </w:r>
      <w:proofErr w:type="spellStart"/>
      <w:r w:rsidRPr="008E1EDB">
        <w:rPr>
          <w:rFonts w:ascii="Times New Roman" w:eastAsia="Times New Roman" w:hAnsi="Times New Roman"/>
          <w:b/>
          <w:bCs/>
          <w:sz w:val="36"/>
          <w:szCs w:val="28"/>
          <w:lang w:eastAsia="uk-UA"/>
        </w:rPr>
        <w:t>ивільного</w:t>
      </w:r>
      <w:proofErr w:type="spellEnd"/>
      <w:r w:rsidRPr="008E1EDB">
        <w:rPr>
          <w:rFonts w:ascii="Times New Roman" w:eastAsia="Times New Roman" w:hAnsi="Times New Roman"/>
          <w:b/>
          <w:bCs/>
          <w:sz w:val="36"/>
          <w:szCs w:val="28"/>
          <w:lang w:eastAsia="uk-UA"/>
        </w:rPr>
        <w:t xml:space="preserve"> </w:t>
      </w:r>
      <w:proofErr w:type="spellStart"/>
      <w:r w:rsidRPr="008E1EDB">
        <w:rPr>
          <w:rFonts w:ascii="Times New Roman" w:eastAsia="Times New Roman" w:hAnsi="Times New Roman"/>
          <w:b/>
          <w:bCs/>
          <w:sz w:val="36"/>
          <w:szCs w:val="28"/>
          <w:lang w:eastAsia="uk-UA"/>
        </w:rPr>
        <w:t>захисту</w:t>
      </w:r>
      <w:proofErr w:type="spellEnd"/>
    </w:p>
    <w:p w:rsidR="008E1EDB" w:rsidRDefault="008E1EDB" w:rsidP="008E1EDB">
      <w:pPr>
        <w:shd w:val="clear" w:color="auto" w:fill="FFFFFF"/>
        <w:spacing w:after="0" w:line="240" w:lineRule="auto"/>
        <w:jc w:val="center"/>
        <w:rPr>
          <w:rFonts w:ascii="Times New Roman" w:eastAsia="Times New Roman" w:hAnsi="Times New Roman" w:cs="Times New Roman"/>
          <w:b/>
          <w:bCs/>
          <w:sz w:val="36"/>
          <w:szCs w:val="28"/>
          <w:lang w:eastAsia="uk-UA"/>
        </w:rPr>
      </w:pPr>
      <w:r w:rsidRPr="008E1EDB">
        <w:rPr>
          <w:rFonts w:ascii="Times New Roman" w:eastAsia="Times New Roman" w:hAnsi="Times New Roman" w:cs="Times New Roman"/>
          <w:b/>
          <w:bCs/>
          <w:sz w:val="36"/>
          <w:szCs w:val="28"/>
          <w:lang w:eastAsia="uk-UA"/>
        </w:rPr>
        <w:t>населення Гатненської сільської ради</w:t>
      </w:r>
    </w:p>
    <w:p w:rsidR="008E1EDB" w:rsidRPr="00A2556B" w:rsidRDefault="008E1EDB" w:rsidP="008E1EDB">
      <w:pPr>
        <w:shd w:val="clear" w:color="auto" w:fill="FFFFFF"/>
        <w:spacing w:after="0" w:line="240" w:lineRule="auto"/>
        <w:jc w:val="center"/>
        <w:rPr>
          <w:rFonts w:ascii="Times New Roman" w:eastAsia="Times New Roman" w:hAnsi="Times New Roman" w:cs="Times New Roman"/>
          <w:sz w:val="36"/>
          <w:szCs w:val="28"/>
          <w:lang w:eastAsia="uk-UA"/>
        </w:rPr>
      </w:pPr>
      <w:r w:rsidRPr="008E1EDB">
        <w:rPr>
          <w:rFonts w:ascii="Times New Roman" w:eastAsia="Times New Roman" w:hAnsi="Times New Roman" w:cs="Times New Roman"/>
          <w:b/>
          <w:bCs/>
          <w:sz w:val="36"/>
          <w:szCs w:val="28"/>
          <w:lang w:eastAsia="uk-UA"/>
        </w:rPr>
        <w:t>на 2022-2025 роки</w:t>
      </w:r>
    </w:p>
    <w:p w:rsidR="008E1EDB" w:rsidRPr="008E1EDB" w:rsidRDefault="008E1EDB" w:rsidP="008E1EDB">
      <w:pPr>
        <w:pStyle w:val="a6"/>
        <w:ind w:firstLine="5670"/>
        <w:jc w:val="center"/>
        <w:rPr>
          <w:rFonts w:ascii="Times New Roman" w:hAnsi="Times New Roman"/>
          <w:b/>
          <w:sz w:val="32"/>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Default="008E1EDB" w:rsidP="008E1EDB">
      <w:pPr>
        <w:pStyle w:val="a6"/>
        <w:ind w:firstLine="5670"/>
        <w:rPr>
          <w:rFonts w:ascii="Times New Roman" w:hAnsi="Times New Roman"/>
          <w:b/>
          <w:sz w:val="28"/>
          <w:szCs w:val="28"/>
          <w:lang w:val="uk-UA"/>
        </w:rPr>
      </w:pPr>
    </w:p>
    <w:p w:rsidR="008E1EDB" w:rsidRDefault="008E1EDB" w:rsidP="008E1EDB">
      <w:pPr>
        <w:pStyle w:val="a6"/>
        <w:ind w:firstLine="5670"/>
        <w:rPr>
          <w:rFonts w:ascii="Times New Roman" w:hAnsi="Times New Roman"/>
          <w:b/>
          <w:sz w:val="28"/>
          <w:szCs w:val="28"/>
          <w:lang w:val="uk-UA"/>
        </w:rPr>
      </w:pPr>
    </w:p>
    <w:p w:rsidR="008E1EDB" w:rsidRDefault="008E1EDB" w:rsidP="008E1EDB">
      <w:pPr>
        <w:pStyle w:val="a6"/>
        <w:ind w:firstLine="5670"/>
        <w:rPr>
          <w:rFonts w:ascii="Times New Roman" w:hAnsi="Times New Roman"/>
          <w:b/>
          <w:sz w:val="28"/>
          <w:szCs w:val="28"/>
          <w:lang w:val="uk-UA"/>
        </w:rPr>
      </w:pPr>
    </w:p>
    <w:p w:rsidR="008E1EDB"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jc w:val="center"/>
        <w:rPr>
          <w:rFonts w:ascii="Times New Roman" w:hAnsi="Times New Roman"/>
          <w:b/>
          <w:sz w:val="28"/>
          <w:szCs w:val="28"/>
          <w:lang w:val="uk-UA"/>
        </w:rPr>
      </w:pPr>
      <w:proofErr w:type="spellStart"/>
      <w:r>
        <w:rPr>
          <w:rFonts w:ascii="Times New Roman" w:hAnsi="Times New Roman"/>
          <w:b/>
          <w:sz w:val="28"/>
          <w:szCs w:val="28"/>
          <w:lang w:val="uk-UA"/>
        </w:rPr>
        <w:t>с.Гатне</w:t>
      </w:r>
      <w:proofErr w:type="spellEnd"/>
    </w:p>
    <w:p w:rsidR="008E1EDB" w:rsidRPr="00AC0206" w:rsidRDefault="008E1EDB" w:rsidP="008E1EDB">
      <w:pPr>
        <w:pStyle w:val="a6"/>
        <w:jc w:val="center"/>
        <w:rPr>
          <w:rFonts w:ascii="Times New Roman" w:hAnsi="Times New Roman"/>
          <w:b/>
          <w:sz w:val="28"/>
          <w:szCs w:val="28"/>
          <w:lang w:val="uk-UA"/>
        </w:rPr>
      </w:pPr>
      <w:r w:rsidRPr="00AC0206">
        <w:rPr>
          <w:rFonts w:ascii="Times New Roman" w:hAnsi="Times New Roman"/>
          <w:b/>
          <w:sz w:val="28"/>
          <w:szCs w:val="28"/>
          <w:lang w:val="uk-UA"/>
        </w:rPr>
        <w:t>202</w:t>
      </w:r>
      <w:r>
        <w:rPr>
          <w:rFonts w:ascii="Times New Roman" w:hAnsi="Times New Roman"/>
          <w:b/>
          <w:sz w:val="28"/>
          <w:szCs w:val="28"/>
          <w:lang w:val="uk-UA"/>
        </w:rPr>
        <w:t>2</w:t>
      </w:r>
    </w:p>
    <w:p w:rsidR="00A2556B" w:rsidRDefault="00A2556B" w:rsidP="00A2556B">
      <w:pPr>
        <w:shd w:val="clear" w:color="auto" w:fill="FFFFFF"/>
        <w:spacing w:after="150" w:line="240" w:lineRule="auto"/>
        <w:rPr>
          <w:rFonts w:ascii="Times New Roman" w:eastAsia="Times New Roman" w:hAnsi="Times New Roman" w:cs="Times New Roman"/>
          <w:color w:val="494848"/>
          <w:sz w:val="28"/>
          <w:szCs w:val="28"/>
          <w:lang w:eastAsia="uk-UA"/>
        </w:rPr>
      </w:pPr>
    </w:p>
    <w:p w:rsidR="008E1EDB" w:rsidRPr="00A2556B" w:rsidRDefault="008E1EDB" w:rsidP="008E1EDB">
      <w:pPr>
        <w:shd w:val="clear" w:color="auto" w:fill="FFFFFF"/>
        <w:spacing w:after="150" w:line="240" w:lineRule="auto"/>
        <w:jc w:val="center"/>
        <w:rPr>
          <w:rFonts w:ascii="Times New Roman" w:eastAsia="Times New Roman" w:hAnsi="Times New Roman" w:cs="Times New Roman"/>
          <w:b/>
          <w:sz w:val="28"/>
          <w:szCs w:val="28"/>
          <w:lang w:eastAsia="uk-UA"/>
        </w:rPr>
      </w:pPr>
      <w:r w:rsidRPr="008E1EDB">
        <w:rPr>
          <w:rFonts w:ascii="Times New Roman" w:eastAsia="Times New Roman" w:hAnsi="Times New Roman" w:cs="Times New Roman"/>
          <w:b/>
          <w:sz w:val="28"/>
          <w:szCs w:val="28"/>
          <w:lang w:eastAsia="uk-UA"/>
        </w:rPr>
        <w:lastRenderedPageBreak/>
        <w:t>ЗМІСТ</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І. Вступ. </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ІІ. Визначення проблеми, на розв’язання якої направлена Програма. </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ІІІ. Мета Програми. </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ІV. Обґрунтування шляхів і способів розв’язання Програми, обсягів та джерел фінансування, строки та етапи виконання Програми. </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V. Перелік завдань і заходів Програми та результативні показники. </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VІ. Напрями реалізації та заходи Програми. </w:t>
      </w:r>
    </w:p>
    <w:p w:rsidR="00A2556B" w:rsidRPr="00A2556B" w:rsidRDefault="005C6E4E" w:rsidP="008E1EDB">
      <w:pPr>
        <w:shd w:val="clear" w:color="auto" w:fill="FFFFFF"/>
        <w:spacing w:after="150" w:line="240" w:lineRule="auto"/>
        <w:jc w:val="both"/>
        <w:rPr>
          <w:rFonts w:ascii="Times New Roman" w:eastAsia="Times New Roman" w:hAnsi="Times New Roman" w:cs="Times New Roman"/>
          <w:sz w:val="28"/>
          <w:szCs w:val="28"/>
          <w:lang w:eastAsia="uk-UA"/>
        </w:rPr>
      </w:pPr>
      <w:r w:rsidRPr="008E1EDB">
        <w:rPr>
          <w:rFonts w:ascii="Times New Roman" w:hAnsi="Times New Roman" w:cs="Times New Roman"/>
          <w:sz w:val="28"/>
          <w:szCs w:val="28"/>
        </w:rPr>
        <w:t>VІІ. Координація та контроль за ходом виконання Програми.</w:t>
      </w:r>
    </w:p>
    <w:p w:rsidR="008E1EDB" w:rsidRDefault="008E1EDB">
      <w:pPr>
        <w:rPr>
          <w:rFonts w:ascii="Times New Roman" w:hAnsi="Times New Roman" w:cs="Times New Roman"/>
          <w:b/>
          <w:sz w:val="28"/>
          <w:szCs w:val="28"/>
        </w:rPr>
      </w:pPr>
      <w:r>
        <w:rPr>
          <w:rFonts w:ascii="Times New Roman" w:hAnsi="Times New Roman" w:cs="Times New Roman"/>
          <w:b/>
          <w:sz w:val="28"/>
          <w:szCs w:val="28"/>
        </w:rPr>
        <w:br w:type="page"/>
      </w:r>
    </w:p>
    <w:p w:rsidR="008E1EDB" w:rsidRPr="00A2556B" w:rsidRDefault="008E1EDB" w:rsidP="008E1EDB">
      <w:pPr>
        <w:shd w:val="clear" w:color="auto" w:fill="FFFFFF"/>
        <w:spacing w:after="150" w:line="240" w:lineRule="auto"/>
        <w:jc w:val="center"/>
        <w:rPr>
          <w:rFonts w:ascii="Times New Roman" w:eastAsia="Times New Roman" w:hAnsi="Times New Roman" w:cs="Times New Roman"/>
          <w:sz w:val="28"/>
          <w:szCs w:val="28"/>
          <w:lang w:eastAsia="uk-UA"/>
        </w:rPr>
      </w:pPr>
      <w:r w:rsidRPr="007C246A">
        <w:rPr>
          <w:rFonts w:ascii="Times New Roman" w:hAnsi="Times New Roman"/>
          <w:b/>
          <w:sz w:val="28"/>
          <w:szCs w:val="28"/>
        </w:rPr>
        <w:lastRenderedPageBreak/>
        <w:t xml:space="preserve">Паспорт Програми </w:t>
      </w:r>
      <w:r w:rsidRPr="007C246A">
        <w:rPr>
          <w:rFonts w:ascii="Times New Roman" w:eastAsia="Times New Roman" w:hAnsi="Times New Roman" w:cs="Times New Roman"/>
          <w:b/>
          <w:bCs/>
          <w:sz w:val="28"/>
          <w:szCs w:val="28"/>
          <w:lang w:eastAsia="uk-UA"/>
        </w:rPr>
        <w:t>цивільного захисту населення Гатненської сільської ради на 2022-2025 роки</w:t>
      </w:r>
    </w:p>
    <w:p w:rsidR="008E1EDB" w:rsidRPr="007C246A" w:rsidRDefault="008E1EDB" w:rsidP="008E1EDB">
      <w:pPr>
        <w:pStyle w:val="a6"/>
        <w:ind w:left="720"/>
        <w:rPr>
          <w:rFonts w:ascii="Times New Roman" w:hAnsi="Times New Roman"/>
          <w:b/>
          <w:sz w:val="28"/>
          <w:szCs w:val="28"/>
          <w:lang w:val="uk-UA"/>
        </w:rPr>
      </w:pPr>
    </w:p>
    <w:tbl>
      <w:tblPr>
        <w:tblW w:w="9498" w:type="dxa"/>
        <w:tblInd w:w="-147" w:type="dxa"/>
        <w:tblLayout w:type="fixed"/>
        <w:tblLook w:val="04A0" w:firstRow="1" w:lastRow="0" w:firstColumn="1" w:lastColumn="0" w:noHBand="0" w:noVBand="1"/>
      </w:tblPr>
      <w:tblGrid>
        <w:gridCol w:w="568"/>
        <w:gridCol w:w="4394"/>
        <w:gridCol w:w="1417"/>
        <w:gridCol w:w="993"/>
        <w:gridCol w:w="1134"/>
        <w:gridCol w:w="992"/>
      </w:tblGrid>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1.</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Ініціатор розроблення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Га</w:t>
            </w:r>
            <w:r>
              <w:rPr>
                <w:rFonts w:ascii="Times New Roman" w:hAnsi="Times New Roman"/>
                <w:sz w:val="28"/>
                <w:szCs w:val="28"/>
                <w:lang w:val="uk-UA"/>
              </w:rPr>
              <w:t>тненська сільська рада</w:t>
            </w:r>
          </w:p>
        </w:tc>
      </w:tr>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2.</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Дата, номер і назва розпорядчого документа органу виконавчої  влади про схвалення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760AA1" w:rsidRDefault="008E1EDB" w:rsidP="006503DF">
            <w:pPr>
              <w:pStyle w:val="a7"/>
              <w:tabs>
                <w:tab w:val="left" w:pos="0"/>
                <w:tab w:val="left" w:pos="5954"/>
              </w:tabs>
              <w:ind w:left="0" w:right="-6" w:firstLine="0"/>
              <w:jc w:val="both"/>
              <w:rPr>
                <w:sz w:val="28"/>
                <w:szCs w:val="28"/>
                <w:lang w:val="uk-UA"/>
              </w:rPr>
            </w:pPr>
            <w:r w:rsidRPr="00760AA1">
              <w:rPr>
                <w:sz w:val="28"/>
                <w:szCs w:val="28"/>
                <w:lang w:val="uk-UA"/>
              </w:rPr>
              <w:t xml:space="preserve">рішення 22 сесії  Гатненської сільської ради </w:t>
            </w:r>
            <w:r w:rsidRPr="00760AA1">
              <w:rPr>
                <w:noProof/>
                <w:sz w:val="28"/>
                <w:szCs w:val="28"/>
                <w:lang w:val="uk-UA"/>
              </w:rPr>
              <w:t>VІІІ</w:t>
            </w:r>
            <w:r w:rsidRPr="00760AA1">
              <w:rPr>
                <w:sz w:val="28"/>
                <w:szCs w:val="28"/>
                <w:lang w:val="uk-UA"/>
              </w:rPr>
              <w:t xml:space="preserve"> скликан</w:t>
            </w:r>
            <w:r w:rsidR="00760AA1" w:rsidRPr="00760AA1">
              <w:rPr>
                <w:sz w:val="28"/>
                <w:szCs w:val="28"/>
                <w:lang w:val="uk-UA"/>
              </w:rPr>
              <w:t>ня від 15 липня 2022 року №22/8</w:t>
            </w:r>
          </w:p>
          <w:p w:rsidR="008E1EDB" w:rsidRPr="00AC0206" w:rsidRDefault="008E1EDB" w:rsidP="006503DF">
            <w:pPr>
              <w:pStyle w:val="a6"/>
              <w:spacing w:line="256" w:lineRule="auto"/>
              <w:rPr>
                <w:rFonts w:ascii="Times New Roman" w:hAnsi="Times New Roman"/>
                <w:sz w:val="28"/>
                <w:szCs w:val="28"/>
                <w:lang w:val="uk-UA"/>
              </w:rPr>
            </w:pPr>
          </w:p>
        </w:tc>
      </w:tr>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3.</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Розробник Програми</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Га</w:t>
            </w:r>
            <w:r>
              <w:rPr>
                <w:rFonts w:ascii="Times New Roman" w:hAnsi="Times New Roman"/>
                <w:sz w:val="28"/>
                <w:szCs w:val="28"/>
                <w:lang w:val="uk-UA"/>
              </w:rPr>
              <w:t>тненська сільська рада</w:t>
            </w:r>
          </w:p>
        </w:tc>
      </w:tr>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5.</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Відповідальний виконавець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Га</w:t>
            </w:r>
            <w:r>
              <w:rPr>
                <w:rFonts w:ascii="Times New Roman" w:hAnsi="Times New Roman"/>
                <w:sz w:val="28"/>
                <w:szCs w:val="28"/>
                <w:lang w:val="uk-UA"/>
              </w:rPr>
              <w:t>тненська сільська рада, ДСНС України в Київській області</w:t>
            </w:r>
          </w:p>
        </w:tc>
      </w:tr>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6.</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Учасники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сільська рада</w:t>
            </w:r>
            <w:r>
              <w:rPr>
                <w:rFonts w:ascii="Times New Roman" w:hAnsi="Times New Roman"/>
                <w:sz w:val="28"/>
                <w:szCs w:val="28"/>
                <w:lang w:val="uk-UA"/>
              </w:rPr>
              <w:t>, ДСНС України в Київській області</w:t>
            </w:r>
          </w:p>
        </w:tc>
      </w:tr>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7.</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Термін реалізації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jc w:val="both"/>
              <w:rPr>
                <w:rFonts w:ascii="Times New Roman" w:hAnsi="Times New Roman"/>
                <w:sz w:val="28"/>
                <w:szCs w:val="28"/>
                <w:lang w:val="uk-UA"/>
              </w:rPr>
            </w:pPr>
            <w:r>
              <w:rPr>
                <w:rFonts w:ascii="Times New Roman" w:hAnsi="Times New Roman"/>
                <w:sz w:val="28"/>
                <w:szCs w:val="28"/>
                <w:lang w:val="uk-UA"/>
              </w:rPr>
              <w:t>2022 -20</w:t>
            </w:r>
            <w:r w:rsidRPr="00AC0206">
              <w:rPr>
                <w:rFonts w:ascii="Times New Roman" w:hAnsi="Times New Roman"/>
                <w:sz w:val="28"/>
                <w:szCs w:val="28"/>
                <w:lang w:val="uk-UA"/>
              </w:rPr>
              <w:t>25</w:t>
            </w:r>
            <w:r>
              <w:rPr>
                <w:rFonts w:ascii="Times New Roman" w:hAnsi="Times New Roman"/>
                <w:sz w:val="28"/>
                <w:szCs w:val="28"/>
                <w:lang w:val="uk-UA"/>
              </w:rPr>
              <w:t xml:space="preserve"> </w:t>
            </w:r>
            <w:proofErr w:type="spellStart"/>
            <w:r w:rsidRPr="00AC0206">
              <w:rPr>
                <w:rFonts w:ascii="Times New Roman" w:hAnsi="Times New Roman"/>
                <w:sz w:val="28"/>
                <w:szCs w:val="28"/>
                <w:lang w:val="uk-UA"/>
              </w:rPr>
              <w:t>рр</w:t>
            </w:r>
            <w:proofErr w:type="spellEnd"/>
            <w:r w:rsidRPr="00AC0206">
              <w:rPr>
                <w:rFonts w:ascii="Times New Roman" w:hAnsi="Times New Roman"/>
                <w:sz w:val="28"/>
                <w:szCs w:val="28"/>
                <w:lang w:val="uk-UA"/>
              </w:rPr>
              <w:t xml:space="preserve"> </w:t>
            </w:r>
          </w:p>
        </w:tc>
      </w:tr>
      <w:tr w:rsidR="008E1EDB" w:rsidRPr="00AC0206" w:rsidTr="008E1EDB">
        <w:trPr>
          <w:trHeight w:val="1112"/>
        </w:trPr>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8.</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Джерела фінансування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jc w:val="both"/>
              <w:rPr>
                <w:rFonts w:ascii="Times New Roman" w:hAnsi="Times New Roman"/>
                <w:sz w:val="28"/>
                <w:szCs w:val="28"/>
                <w:lang w:val="uk-UA"/>
              </w:rPr>
            </w:pPr>
            <w:r>
              <w:rPr>
                <w:rFonts w:ascii="Times New Roman" w:hAnsi="Times New Roman"/>
                <w:sz w:val="28"/>
                <w:szCs w:val="28"/>
                <w:lang w:val="uk-UA"/>
              </w:rPr>
              <w:t>Місцевий бюджет</w:t>
            </w:r>
            <w:r w:rsidRPr="00AC0206">
              <w:rPr>
                <w:rFonts w:ascii="Times New Roman" w:hAnsi="Times New Roman"/>
                <w:sz w:val="28"/>
                <w:szCs w:val="28"/>
                <w:lang w:val="uk-UA"/>
              </w:rPr>
              <w:t xml:space="preserve"> та інші джерела відповідно до законодавства </w:t>
            </w:r>
          </w:p>
        </w:tc>
      </w:tr>
      <w:tr w:rsidR="008E1EDB" w:rsidRPr="00AC0206" w:rsidTr="00175AA7">
        <w:tc>
          <w:tcPr>
            <w:tcW w:w="568" w:type="dxa"/>
            <w:tcBorders>
              <w:top w:val="single" w:sz="4" w:space="0" w:color="000000"/>
              <w:left w:val="single" w:sz="4" w:space="0" w:color="000000"/>
              <w:bottom w:val="single" w:sz="4" w:space="0" w:color="000000"/>
              <w:right w:val="nil"/>
            </w:tcBorders>
          </w:tcPr>
          <w:p w:rsidR="008E1EDB" w:rsidRPr="00AC0206" w:rsidRDefault="008E1EDB" w:rsidP="006503DF">
            <w:pPr>
              <w:pStyle w:val="a6"/>
              <w:spacing w:line="256" w:lineRule="auto"/>
              <w:rPr>
                <w:rFonts w:ascii="Times New Roman" w:hAnsi="Times New Roman"/>
                <w:sz w:val="28"/>
                <w:szCs w:val="28"/>
                <w:lang w:val="uk-UA"/>
              </w:rPr>
            </w:pPr>
          </w:p>
        </w:tc>
        <w:tc>
          <w:tcPr>
            <w:tcW w:w="4394" w:type="dxa"/>
            <w:tcBorders>
              <w:top w:val="single" w:sz="4" w:space="0" w:color="000000"/>
              <w:left w:val="single" w:sz="4" w:space="0" w:color="000000"/>
              <w:bottom w:val="single" w:sz="4" w:space="0" w:color="000000"/>
              <w:right w:val="nil"/>
            </w:tcBorders>
          </w:tcPr>
          <w:p w:rsidR="008E1EDB" w:rsidRPr="00AC0206" w:rsidRDefault="008E1EDB" w:rsidP="006503DF">
            <w:pPr>
              <w:pStyle w:val="a6"/>
              <w:spacing w:line="256" w:lineRule="auto"/>
              <w:jc w:val="both"/>
              <w:rPr>
                <w:rFonts w:ascii="Times New Roman" w:hAnsi="Times New Roman"/>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tcPr>
          <w:p w:rsidR="008E1EDB" w:rsidRPr="00AC0206" w:rsidRDefault="008E1EDB" w:rsidP="006503DF">
            <w:pPr>
              <w:pStyle w:val="a6"/>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2022</w:t>
            </w:r>
          </w:p>
        </w:tc>
        <w:tc>
          <w:tcPr>
            <w:tcW w:w="993" w:type="dxa"/>
            <w:tcBorders>
              <w:top w:val="single" w:sz="4" w:space="0" w:color="000000"/>
              <w:left w:val="single" w:sz="4" w:space="0" w:color="000000"/>
              <w:bottom w:val="single" w:sz="4" w:space="0" w:color="000000"/>
              <w:right w:val="single" w:sz="4" w:space="0" w:color="000000"/>
            </w:tcBorders>
          </w:tcPr>
          <w:p w:rsidR="008E1EDB" w:rsidRPr="00AC0206" w:rsidRDefault="008E1EDB" w:rsidP="006503DF">
            <w:pPr>
              <w:pStyle w:val="a6"/>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2023</w:t>
            </w:r>
          </w:p>
        </w:tc>
        <w:tc>
          <w:tcPr>
            <w:tcW w:w="1134" w:type="dxa"/>
            <w:tcBorders>
              <w:top w:val="single" w:sz="4" w:space="0" w:color="000000"/>
              <w:left w:val="single" w:sz="4" w:space="0" w:color="000000"/>
              <w:bottom w:val="single" w:sz="4" w:space="0" w:color="000000"/>
              <w:right w:val="single" w:sz="4" w:space="0" w:color="auto"/>
            </w:tcBorders>
          </w:tcPr>
          <w:p w:rsidR="008E1EDB" w:rsidRPr="00AC0206" w:rsidRDefault="008E1EDB" w:rsidP="006503DF">
            <w:pPr>
              <w:pStyle w:val="a6"/>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2024</w:t>
            </w:r>
          </w:p>
        </w:tc>
        <w:tc>
          <w:tcPr>
            <w:tcW w:w="992" w:type="dxa"/>
            <w:tcBorders>
              <w:top w:val="single" w:sz="4" w:space="0" w:color="000000"/>
              <w:left w:val="single" w:sz="4" w:space="0" w:color="auto"/>
              <w:bottom w:val="single" w:sz="4" w:space="0" w:color="000000"/>
              <w:right w:val="single" w:sz="4" w:space="0" w:color="000000"/>
            </w:tcBorders>
          </w:tcPr>
          <w:p w:rsidR="008E1EDB" w:rsidRPr="00AC0206" w:rsidRDefault="008E1EDB" w:rsidP="006503DF">
            <w:pPr>
              <w:pStyle w:val="a6"/>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2025</w:t>
            </w:r>
          </w:p>
        </w:tc>
      </w:tr>
      <w:tr w:rsidR="008E1EDB" w:rsidRPr="00AC0206" w:rsidTr="00175AA7">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9.</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Орієнтовний обсяг фінансових ресурсів, необхідних для реалізації Програми, всього</w:t>
            </w:r>
          </w:p>
        </w:tc>
        <w:tc>
          <w:tcPr>
            <w:tcW w:w="1417" w:type="dxa"/>
            <w:tcBorders>
              <w:top w:val="single" w:sz="4" w:space="0" w:color="000000"/>
              <w:left w:val="single" w:sz="4" w:space="0" w:color="000000"/>
              <w:bottom w:val="single" w:sz="4" w:space="0" w:color="000000"/>
              <w:right w:val="single" w:sz="4" w:space="0" w:color="000000"/>
            </w:tcBorders>
          </w:tcPr>
          <w:p w:rsidR="008E1EDB" w:rsidRPr="007C246A" w:rsidRDefault="008E1EDB" w:rsidP="006503DF">
            <w:pPr>
              <w:pStyle w:val="a6"/>
              <w:spacing w:line="256" w:lineRule="auto"/>
              <w:rPr>
                <w:rFonts w:ascii="Times New Roman" w:hAnsi="Times New Roman"/>
                <w:sz w:val="28"/>
                <w:szCs w:val="28"/>
                <w:highlight w:val="yellow"/>
                <w:lang w:val="uk-UA"/>
              </w:rPr>
            </w:pPr>
            <w:r w:rsidRPr="008E1EDB">
              <w:rPr>
                <w:rFonts w:ascii="Times New Roman" w:hAnsi="Times New Roman"/>
                <w:sz w:val="24"/>
                <w:szCs w:val="28"/>
                <w:lang w:val="uk-UA"/>
              </w:rPr>
              <w:t>260 000, 00 грн</w:t>
            </w:r>
          </w:p>
        </w:tc>
        <w:tc>
          <w:tcPr>
            <w:tcW w:w="993" w:type="dxa"/>
            <w:tcBorders>
              <w:top w:val="single" w:sz="4" w:space="0" w:color="000000"/>
              <w:left w:val="single" w:sz="4" w:space="0" w:color="000000"/>
              <w:bottom w:val="single" w:sz="4" w:space="0" w:color="000000"/>
              <w:right w:val="single" w:sz="4" w:space="0" w:color="000000"/>
            </w:tcBorders>
          </w:tcPr>
          <w:p w:rsidR="008E1EDB" w:rsidRPr="00145BD6" w:rsidRDefault="008E1EDB" w:rsidP="006503DF">
            <w:pPr>
              <w:pStyle w:val="a6"/>
              <w:spacing w:line="256" w:lineRule="auto"/>
              <w:rPr>
                <w:rFonts w:ascii="Times New Roman" w:hAnsi="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auto"/>
            </w:tcBorders>
          </w:tcPr>
          <w:p w:rsidR="008E1EDB" w:rsidRPr="00145BD6" w:rsidRDefault="008E1EDB" w:rsidP="006503DF">
            <w:pPr>
              <w:pStyle w:val="a6"/>
              <w:spacing w:line="256" w:lineRule="auto"/>
              <w:rPr>
                <w:rFonts w:ascii="Times New Roman" w:hAnsi="Times New Roman"/>
                <w:sz w:val="24"/>
                <w:szCs w:val="24"/>
                <w:lang w:val="uk-UA"/>
              </w:rPr>
            </w:pPr>
          </w:p>
        </w:tc>
        <w:tc>
          <w:tcPr>
            <w:tcW w:w="992" w:type="dxa"/>
            <w:tcBorders>
              <w:top w:val="single" w:sz="4" w:space="0" w:color="000000"/>
              <w:left w:val="single" w:sz="4" w:space="0" w:color="auto"/>
              <w:bottom w:val="single" w:sz="4" w:space="0" w:color="000000"/>
              <w:right w:val="single" w:sz="4" w:space="0" w:color="000000"/>
            </w:tcBorders>
          </w:tcPr>
          <w:p w:rsidR="008E1EDB" w:rsidRPr="00145BD6" w:rsidRDefault="008E1EDB" w:rsidP="006503DF">
            <w:pPr>
              <w:pStyle w:val="a6"/>
              <w:spacing w:line="256" w:lineRule="auto"/>
              <w:rPr>
                <w:rFonts w:ascii="Times New Roman" w:hAnsi="Times New Roman"/>
                <w:sz w:val="24"/>
                <w:szCs w:val="24"/>
                <w:lang w:val="uk-UA"/>
              </w:rPr>
            </w:pPr>
          </w:p>
        </w:tc>
      </w:tr>
    </w:tbl>
    <w:p w:rsidR="008E1EDB" w:rsidRDefault="008E1EDB">
      <w:pPr>
        <w:rPr>
          <w:rFonts w:ascii="Times New Roman" w:hAnsi="Times New Roman" w:cs="Times New Roman"/>
          <w:b/>
          <w:sz w:val="28"/>
          <w:szCs w:val="28"/>
        </w:rPr>
      </w:pPr>
    </w:p>
    <w:p w:rsidR="006E38BA" w:rsidRPr="006E38BA" w:rsidRDefault="008E1EDB" w:rsidP="006E38BA">
      <w:pPr>
        <w:spacing w:before="300" w:after="300" w:line="240" w:lineRule="auto"/>
        <w:jc w:val="center"/>
        <w:rPr>
          <w:rFonts w:ascii="Times New Roman" w:hAnsi="Times New Roman" w:cs="Times New Roman"/>
          <w:b/>
          <w:sz w:val="28"/>
          <w:szCs w:val="28"/>
        </w:rPr>
      </w:pPr>
      <w:r>
        <w:rPr>
          <w:rFonts w:ascii="Times New Roman" w:hAnsi="Times New Roman" w:cs="Times New Roman"/>
          <w:b/>
          <w:sz w:val="28"/>
          <w:szCs w:val="28"/>
        </w:rPr>
        <w:t>І</w:t>
      </w:r>
      <w:r w:rsidR="006E38BA" w:rsidRPr="006E38BA">
        <w:rPr>
          <w:rFonts w:ascii="Times New Roman" w:hAnsi="Times New Roman" w:cs="Times New Roman"/>
          <w:b/>
          <w:sz w:val="28"/>
          <w:szCs w:val="28"/>
        </w:rPr>
        <w:t>. ВСТУП</w:t>
      </w:r>
    </w:p>
    <w:p w:rsidR="006E38B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Програма цивільного захисту населення </w:t>
      </w:r>
      <w:r>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ради на 2022-2025 роки (далі - Програма) розроблена відповідно до вимог Кодексу цивільного захисту України, Закону України «Про місцеве самоврядування в Україні». </w:t>
      </w:r>
    </w:p>
    <w:p w:rsidR="006E38B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Програма спрямована на запобігання виникнення надзвичайних ситуацій техногенного та природного характеру, загибелі та травмування людей, зменшення збитків і втрат у разі їх виникнення, ефективності ліквідації наслідків надзвичайних ситуацій, що є одним із повноважень у діяльності органів місцевого самов</w:t>
      </w:r>
      <w:r>
        <w:rPr>
          <w:rFonts w:ascii="Times New Roman" w:hAnsi="Times New Roman" w:cs="Times New Roman"/>
          <w:sz w:val="28"/>
          <w:szCs w:val="28"/>
        </w:rPr>
        <w:t>рядування.</w:t>
      </w:r>
    </w:p>
    <w:p w:rsidR="008E1EDB"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b/>
          <w:sz w:val="28"/>
          <w:szCs w:val="28"/>
        </w:rPr>
        <w:t>ІІ. Визначення проблеми, на розв’язання якої спрямована Програма</w:t>
      </w:r>
      <w:r w:rsidRPr="006E38BA">
        <w:rPr>
          <w:rFonts w:ascii="Times New Roman" w:hAnsi="Times New Roman" w:cs="Times New Roman"/>
          <w:sz w:val="28"/>
          <w:szCs w:val="28"/>
        </w:rPr>
        <w:t xml:space="preserve"> </w:t>
      </w:r>
    </w:p>
    <w:p w:rsidR="006E38B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Основною проблемою у сфері цивільного захисту населення, населених пунктів громади є недостатній рівень матеріального і фінансового забезпечення сил і засобів цивільного захисту, протипожежного та техногенного захисту населених пунктів громади, застаріла система оповіщення населення у разі виникнення надзвичайних ситуацій тощо. </w:t>
      </w:r>
      <w:r w:rsidRPr="006E38BA">
        <w:rPr>
          <w:rFonts w:ascii="Times New Roman" w:hAnsi="Times New Roman" w:cs="Times New Roman"/>
          <w:sz w:val="28"/>
          <w:szCs w:val="28"/>
        </w:rPr>
        <w:lastRenderedPageBreak/>
        <w:t xml:space="preserve">Потребує удосконалення та приведення до рівня сучасних вимог матеріально-технічне оснащення органів управління та сил цивільного захисту, заміни та модернізації техніки та спорядження, що перебувають на озброєнні підрозділів </w:t>
      </w:r>
      <w:proofErr w:type="spellStart"/>
      <w:r w:rsidRPr="006E38BA">
        <w:rPr>
          <w:rFonts w:ascii="Times New Roman" w:hAnsi="Times New Roman" w:cs="Times New Roman"/>
          <w:sz w:val="28"/>
          <w:szCs w:val="28"/>
        </w:rPr>
        <w:t>оперативно</w:t>
      </w:r>
      <w:proofErr w:type="spellEnd"/>
      <w:r w:rsidRPr="006E38BA">
        <w:rPr>
          <w:rFonts w:ascii="Times New Roman" w:hAnsi="Times New Roman" w:cs="Times New Roman"/>
          <w:sz w:val="28"/>
          <w:szCs w:val="28"/>
        </w:rPr>
        <w:t xml:space="preserve">-рятувальної служби цивільного захисту, спеціалізованих служб, підрозділів та формувань, а також інших підрозділів, які залучаються до виконання завдань цивільного захисту. </w:t>
      </w:r>
    </w:p>
    <w:p w:rsidR="006E38BA" w:rsidRDefault="006E38BA" w:rsidP="006E38BA">
      <w:pPr>
        <w:spacing w:before="300" w:after="30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6E38BA">
        <w:rPr>
          <w:rFonts w:ascii="Times New Roman" w:hAnsi="Times New Roman" w:cs="Times New Roman"/>
          <w:sz w:val="28"/>
          <w:szCs w:val="28"/>
        </w:rPr>
        <w:t xml:space="preserve">а території населених пунктів </w:t>
      </w:r>
      <w:r>
        <w:rPr>
          <w:rFonts w:ascii="Times New Roman" w:hAnsi="Times New Roman" w:cs="Times New Roman"/>
          <w:sz w:val="28"/>
          <w:szCs w:val="28"/>
        </w:rPr>
        <w:t>Гатненської сільської громади часто виникають пожежі</w:t>
      </w:r>
      <w:r w:rsidRPr="006E38BA">
        <w:rPr>
          <w:rFonts w:ascii="Times New Roman" w:hAnsi="Times New Roman" w:cs="Times New Roman"/>
          <w:sz w:val="28"/>
          <w:szCs w:val="28"/>
        </w:rPr>
        <w:t xml:space="preserve">. На території </w:t>
      </w:r>
      <w:r>
        <w:rPr>
          <w:rFonts w:ascii="Times New Roman" w:hAnsi="Times New Roman" w:cs="Times New Roman"/>
          <w:sz w:val="28"/>
          <w:szCs w:val="28"/>
        </w:rPr>
        <w:t>громади</w:t>
      </w:r>
      <w:r w:rsidRPr="006E38BA">
        <w:rPr>
          <w:rFonts w:ascii="Times New Roman" w:hAnsi="Times New Roman" w:cs="Times New Roman"/>
          <w:sz w:val="28"/>
          <w:szCs w:val="28"/>
        </w:rPr>
        <w:t xml:space="preserve"> відсутній підрозділ місцевої пожежної охорони. Обслуговування території сільської ради по гасінню пожеж та ліквідації надзвичайних подій та ситуацій здійснюється</w:t>
      </w:r>
      <w:r w:rsidR="002D4FF6">
        <w:rPr>
          <w:rFonts w:ascii="Times New Roman" w:hAnsi="Times New Roman" w:cs="Times New Roman"/>
          <w:sz w:val="28"/>
          <w:szCs w:val="28"/>
        </w:rPr>
        <w:t xml:space="preserve"> органами ДСНС Київської області.</w:t>
      </w:r>
      <w:r w:rsidRPr="006E38BA">
        <w:rPr>
          <w:rFonts w:ascii="Times New Roman" w:hAnsi="Times New Roman" w:cs="Times New Roman"/>
          <w:sz w:val="28"/>
          <w:szCs w:val="28"/>
        </w:rPr>
        <w:t xml:space="preserve"> </w:t>
      </w:r>
    </w:p>
    <w:p w:rsidR="006E38B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Цивільний захист здійснюється з метою: реалізації державної політики, спрямованої на гарантування безпеки та захисту населення та територій, матеріальних і культурних цінностей та довкілля від негативних наслідків надзвичайних ситуацій у мирний час та особливий період;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попередження та подолання наслідків надзвичайних ситуацій.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Цивільний захист здійснюється на принципах: добровільності при залученні людей до вжиття заходів у сфері цивільного захисту, пов'язаних з ризиком для життя і здоров'я; комплексного підходу до вирішення завдань цивільного захисту; створення системи раціональної превентивної безпеки з метою максимально можливого, економічно обґрунтованого зменшення ймовірності виникнення надзвичайних ситуацій і мінімізації їх наслідків; територіальності та функціонування єдиної системи цивільного захисту; мінімізації заподіяння шкоди довкіллю; гласності, вільного доступу населення до інформації у сфері цивільного захисту відповідно до законодавства.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Основними завданнями цивільного захисту є: збір та аналітичне опрацювання інформації про надзвичайні ситуації; прогнозування та оцінка соціально-економічних наслідків надзвичайних ситуацій; здійснення нагляду і контролю у сфері цивільного захисту; розробка і здійснення запобіжних заходів у сфері цивільного захисту; створення, збереження і раціональне використання матеріальних ресурсів, необхідних для запобігання надзвичайним ситуаціям; оперативне повідомлення населення про виникнення або загрозу виникнення надзвичайної ситуації, своєчасне та достовірне інформування про обставини, що склалися, та заходи, що вживаються для запобігання надзвичайним ситуаціям та подолання їх наслідків; організація захисту населення і території від надзвичайних ситуацій, надання невідкладної психологічної, медичної та іншої допомоги потерпілим; проведення невідкладних робіт із ліквідації наслідків надзвичайних ситуацій та організація життєзабезпечення постраждалого населення; забезпечення постійної готовності сил і засобів цивільного захисту </w:t>
      </w:r>
      <w:r w:rsidRPr="006E38BA">
        <w:rPr>
          <w:rFonts w:ascii="Times New Roman" w:hAnsi="Times New Roman" w:cs="Times New Roman"/>
          <w:sz w:val="28"/>
          <w:szCs w:val="28"/>
        </w:rPr>
        <w:lastRenderedPageBreak/>
        <w:t xml:space="preserve">до запобігання надзвичайним ситуаціям та ліквідації їх наслідків; надання з використанням сил цивільного захисту оперативної допомоги населенню в разі виникнення несприятливих побутових або нестандартних ситуацій; навчання населення способам захисту в разі виникнення надзвичайних, несприятливих побутових або нестандартних ситуацій та організація тренувань. Інформування та оповіщення органів влади та населення у разі виникнення надзвичайних ситуацій через систему централізованого оповіщення є одним з основних завдань цивільного захисту.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Ефективне виконання оповіщення не можливе без централізованої системи, побудованої на основі сучасних інформаційних та </w:t>
      </w:r>
      <w:proofErr w:type="spellStart"/>
      <w:r w:rsidRPr="006E38BA">
        <w:rPr>
          <w:rFonts w:ascii="Times New Roman" w:hAnsi="Times New Roman" w:cs="Times New Roman"/>
          <w:sz w:val="28"/>
          <w:szCs w:val="28"/>
        </w:rPr>
        <w:t>телекомунаційних</w:t>
      </w:r>
      <w:proofErr w:type="spellEnd"/>
      <w:r w:rsidRPr="006E38BA">
        <w:rPr>
          <w:rFonts w:ascii="Times New Roman" w:hAnsi="Times New Roman" w:cs="Times New Roman"/>
          <w:sz w:val="28"/>
          <w:szCs w:val="28"/>
        </w:rPr>
        <w:t xml:space="preserve"> технологій. На сьогодні такої системи не існує. Під час проведення аварійно-відновлювальних робіт з ліквідації наслідків надзвичайних ситуацій особливого значення набуває наявність матеріальних резервів. Це дозволяє аварійно-рятувальним силам своєчасно виконувати 4 заходи, спрямовані на запобігання, ліквідацію надзвичайних ситуацій, надання термінової допомоги постраждалому населенню.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Функціонування консультаційних пунктів підвищить ефективність навчання населення способам захисту в разі виникнення надзвичайних несприятливих побутових або нестандартних ситуацій, виховання у діях належного ставлення до питань пожежної безпеки, зменшення травматизму серед учасників навчально-виховного процесу, здобуття практичних навичок та умінь поведінки в екстремальних ситуаціях.</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На території населених пунктів громади на даний час існують проблемні питання щодо дотримання вимог пожежної та техногенної безпеки, забезпечення безпеки громадян у різних життєвих сферах.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Протягом останніх кількох років спостерігається динаміка збільшення кількості пожеж сухої трави, чагарників, лісових насаджень тощо. Зазначені пожежі неодноразово призводили до сумнівних наслідків, завданню населенню значних матеріальних збитків, що негативно впливає на загальний соціально</w:t>
      </w:r>
      <w:r w:rsidR="002D4FF6">
        <w:rPr>
          <w:rFonts w:ascii="Times New Roman" w:hAnsi="Times New Roman" w:cs="Times New Roman"/>
          <w:sz w:val="28"/>
          <w:szCs w:val="28"/>
        </w:rPr>
        <w:t>-</w:t>
      </w:r>
      <w:r w:rsidRPr="006E38BA">
        <w:rPr>
          <w:rFonts w:ascii="Times New Roman" w:hAnsi="Times New Roman" w:cs="Times New Roman"/>
          <w:sz w:val="28"/>
          <w:szCs w:val="28"/>
        </w:rPr>
        <w:t xml:space="preserve">економічний стан.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Гасіння загорянь сухої трави та рослинності на початкових етапах дасть змогу значно зменшити їх кількість, а також розмір збитків, завданих ними. Таким чином, забезпечення техногенної та пожежної безпеки населених пунктів </w:t>
      </w:r>
      <w:r w:rsidR="002D4FF6">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територіальної громади, рятування людей під час пожеж, надзвичайних ситуацій належне реагування на надзвичайні події та ситуації потребує фінансування з місцевого бюджету та інших джерел, не заборонених чинним законодавством України.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lastRenderedPageBreak/>
        <w:t xml:space="preserve">Без належного фінансування зазначених заходів стає неможливою організація цивільного захисту населення і територій </w:t>
      </w:r>
      <w:r w:rsidR="002D4FF6">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ради. </w:t>
      </w:r>
    </w:p>
    <w:p w:rsidR="002D4FF6" w:rsidRPr="002D4FF6" w:rsidRDefault="006E38BA" w:rsidP="002D4FF6">
      <w:pPr>
        <w:spacing w:before="300" w:after="300" w:line="240" w:lineRule="auto"/>
        <w:ind w:firstLine="708"/>
        <w:jc w:val="center"/>
        <w:rPr>
          <w:rFonts w:ascii="Times New Roman" w:hAnsi="Times New Roman" w:cs="Times New Roman"/>
          <w:b/>
          <w:sz w:val="28"/>
          <w:szCs w:val="28"/>
        </w:rPr>
      </w:pPr>
      <w:r w:rsidRPr="002D4FF6">
        <w:rPr>
          <w:rFonts w:ascii="Times New Roman" w:hAnsi="Times New Roman" w:cs="Times New Roman"/>
          <w:b/>
          <w:sz w:val="28"/>
          <w:szCs w:val="28"/>
        </w:rPr>
        <w:t>ІІІ. Мета Програми</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Головною метою програми є захист нас</w:t>
      </w:r>
      <w:r w:rsidR="002D4FF6">
        <w:rPr>
          <w:rFonts w:ascii="Times New Roman" w:hAnsi="Times New Roman" w:cs="Times New Roman"/>
          <w:sz w:val="28"/>
          <w:szCs w:val="28"/>
        </w:rPr>
        <w:t>елення і територій Гатненської</w:t>
      </w:r>
      <w:r w:rsidRPr="006E38BA">
        <w:rPr>
          <w:rFonts w:ascii="Times New Roman" w:hAnsi="Times New Roman" w:cs="Times New Roman"/>
          <w:sz w:val="28"/>
          <w:szCs w:val="28"/>
        </w:rPr>
        <w:t xml:space="preserve"> сільської територіальної громади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з масовим пе</w:t>
      </w:r>
      <w:r w:rsidR="002D4FF6">
        <w:rPr>
          <w:rFonts w:ascii="Times New Roman" w:hAnsi="Times New Roman" w:cs="Times New Roman"/>
          <w:sz w:val="28"/>
          <w:szCs w:val="28"/>
        </w:rPr>
        <w:t xml:space="preserve">ребуванням людей та населених </w:t>
      </w:r>
      <w:r w:rsidRPr="006E38BA">
        <w:rPr>
          <w:rFonts w:ascii="Times New Roman" w:hAnsi="Times New Roman" w:cs="Times New Roman"/>
          <w:sz w:val="28"/>
          <w:szCs w:val="28"/>
        </w:rPr>
        <w:t xml:space="preserve">пунктів від пожеж, підвищення рівня протипожежного захисту та створення сприятливих умов для реалізації державної політики у сфері цивільного захисту. </w:t>
      </w:r>
    </w:p>
    <w:p w:rsidR="002D4FF6" w:rsidRPr="002D4FF6" w:rsidRDefault="006E38BA" w:rsidP="006E38BA">
      <w:pPr>
        <w:spacing w:before="300" w:after="300" w:line="240" w:lineRule="auto"/>
        <w:ind w:firstLine="708"/>
        <w:jc w:val="both"/>
        <w:rPr>
          <w:rFonts w:ascii="Times New Roman" w:hAnsi="Times New Roman" w:cs="Times New Roman"/>
          <w:b/>
          <w:sz w:val="28"/>
          <w:szCs w:val="28"/>
        </w:rPr>
      </w:pPr>
      <w:r w:rsidRPr="002D4FF6">
        <w:rPr>
          <w:rFonts w:ascii="Times New Roman" w:hAnsi="Times New Roman" w:cs="Times New Roman"/>
          <w:b/>
          <w:sz w:val="28"/>
          <w:szCs w:val="28"/>
        </w:rPr>
        <w:t xml:space="preserve">ІV. Обґрунтування шляхів і способів розв’язання проблеми, обсягів Фінансування, строки та етапи виконання Програми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Вирішення проблемних питань у сфері пожежної безпеки в населених пунктах та на об’єктах планується проводити шляхом впровадження організаційних засад функціонування системи протипожежного захисту на всіх рівнях, підвищення ефективності управління з боку органів місцевого самоврядування з питань забезпечення пожежної безпеки, удосконалення науково-технічної і ресурсної бази.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Джерелами фінансування Програми є кошти бюджету </w:t>
      </w:r>
      <w:r w:rsidR="002D4FF6">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ради та інші джерела, незаборонені чинним законодавством. Фінансування Програми за рахунок коштів місцевого бюджету здійснюється в обсягах, передбачених у місцевому бюджеті на відповідний рік, виходячи з реальних можливостей місцевого бюджету та його пріоритетів.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Програму передбачається виконувати протягом 2022-2025 років. </w:t>
      </w:r>
    </w:p>
    <w:p w:rsidR="002D4FF6" w:rsidRPr="002D4FF6" w:rsidRDefault="006E38BA" w:rsidP="006E38BA">
      <w:pPr>
        <w:spacing w:before="300" w:after="300" w:line="240" w:lineRule="auto"/>
        <w:ind w:firstLine="708"/>
        <w:jc w:val="both"/>
        <w:rPr>
          <w:rFonts w:ascii="Times New Roman" w:hAnsi="Times New Roman" w:cs="Times New Roman"/>
          <w:b/>
          <w:sz w:val="28"/>
          <w:szCs w:val="28"/>
        </w:rPr>
      </w:pPr>
      <w:r w:rsidRPr="002D4FF6">
        <w:rPr>
          <w:rFonts w:ascii="Times New Roman" w:hAnsi="Times New Roman" w:cs="Times New Roman"/>
          <w:b/>
          <w:sz w:val="28"/>
          <w:szCs w:val="28"/>
        </w:rPr>
        <w:t xml:space="preserve">V. Перелік завдань і заходів Програми та результативні показники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У рамках виконання Програми передбачається вирішити наступні завдання та здійснити заходи за такими основними напрямами: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lastRenderedPageBreak/>
        <w:t xml:space="preserve">створення автоматизованої системи централізованого оповіщення населення на базі сучасних технологій з метою оперативного оповіщення населення про загрозу та виникнення надзвичайних ситуацій техногенного, природного або воєнного (військового) характеру;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створення та накопичення місцевих матеріальних резервів пально</w:t>
      </w:r>
      <w:r w:rsidR="002D4FF6">
        <w:rPr>
          <w:rFonts w:ascii="Times New Roman" w:hAnsi="Times New Roman" w:cs="Times New Roman"/>
          <w:sz w:val="28"/>
          <w:szCs w:val="28"/>
        </w:rPr>
        <w:t>-</w:t>
      </w:r>
      <w:r w:rsidRPr="006E38BA">
        <w:rPr>
          <w:rFonts w:ascii="Times New Roman" w:hAnsi="Times New Roman" w:cs="Times New Roman"/>
          <w:sz w:val="28"/>
          <w:szCs w:val="28"/>
        </w:rPr>
        <w:t>мастильних матеріалів, лікарських засобів та виробів медичного призначення, продовольчих і промислових товарів першої необхідності для забезпечення особового складу сил цивільного захисту під час проведення аварійно</w:t>
      </w:r>
      <w:r w:rsidR="002D4FF6">
        <w:rPr>
          <w:rFonts w:ascii="Times New Roman" w:hAnsi="Times New Roman" w:cs="Times New Roman"/>
          <w:sz w:val="28"/>
          <w:szCs w:val="28"/>
        </w:rPr>
        <w:t>-</w:t>
      </w:r>
      <w:r w:rsidRPr="006E38BA">
        <w:rPr>
          <w:rFonts w:ascii="Times New Roman" w:hAnsi="Times New Roman" w:cs="Times New Roman"/>
          <w:sz w:val="28"/>
          <w:szCs w:val="28"/>
        </w:rPr>
        <w:t xml:space="preserve">рятувальних та інших невідкладних робіт, постраждалого населення, захисних споруд цивільного захисту, пунктів управління та забезпечення речовим майном пунктів санітарної обробки людей;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забезпечення захисту населення, навколишнього природного середовища, об’єктів з масовим перебуванням людей, людей та населених пунктів від пожеж, підвищення рівня протипожежного захисту та створення сприятливих умов для реалізації державної політики у сфері пожежної безпеки; 6 удосконалення стану протипожежного водопостачання у населених пунктах громади;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оновлення та модернізація існуючого фонду захисних споруд цивільного захисту;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оновлення та поповнення фонду аварійно-рятувального обладнання, </w:t>
      </w:r>
      <w:proofErr w:type="spellStart"/>
      <w:r w:rsidRPr="006E38BA">
        <w:rPr>
          <w:rFonts w:ascii="Times New Roman" w:hAnsi="Times New Roman" w:cs="Times New Roman"/>
          <w:sz w:val="28"/>
          <w:szCs w:val="28"/>
        </w:rPr>
        <w:t>пожежно</w:t>
      </w:r>
      <w:proofErr w:type="spellEnd"/>
      <w:r w:rsidRPr="006E38BA">
        <w:rPr>
          <w:rFonts w:ascii="Times New Roman" w:hAnsi="Times New Roman" w:cs="Times New Roman"/>
          <w:sz w:val="28"/>
          <w:szCs w:val="28"/>
        </w:rPr>
        <w:t xml:space="preserve">-технічного озброєння та засобів пожежогасіння для ліквідації надзвичайних ситуацій (подій), пов'язаних з пожежами; забезпечення покращення матеріально-технічного забезпечення ДСНС України </w:t>
      </w:r>
      <w:r w:rsidR="002D4FF6">
        <w:rPr>
          <w:rFonts w:ascii="Times New Roman" w:hAnsi="Times New Roman" w:cs="Times New Roman"/>
          <w:sz w:val="28"/>
          <w:szCs w:val="28"/>
        </w:rPr>
        <w:t>Київської області</w:t>
      </w:r>
      <w:r w:rsidRPr="006E38BA">
        <w:rPr>
          <w:rFonts w:ascii="Times New Roman" w:hAnsi="Times New Roman" w:cs="Times New Roman"/>
          <w:sz w:val="28"/>
          <w:szCs w:val="28"/>
        </w:rPr>
        <w:t>;</w:t>
      </w:r>
    </w:p>
    <w:p w:rsidR="00200894"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забезпечення заходів, пов'язаних з ліквідацією пожеж та загорань під час пожежонебезпечних періодів; </w:t>
      </w:r>
    </w:p>
    <w:p w:rsidR="00200894"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попередження та ліквідація надзвичайних ситуацій (подій) на водних об'єктах; </w:t>
      </w:r>
    </w:p>
    <w:p w:rsidR="00200894"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удосконалення системи підготовки керівного складу з питань цивільного захисту; </w:t>
      </w:r>
    </w:p>
    <w:p w:rsidR="00200894"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підвищення рівня обізнаності населення шляхом проведення роз’яснювальної роботи; </w:t>
      </w:r>
    </w:p>
    <w:p w:rsidR="00200894"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вжиття інших комплексних та спеціальних заходів цивільного захисту, передбачених чинним законодавством. </w:t>
      </w:r>
    </w:p>
    <w:p w:rsidR="00760AA1" w:rsidRDefault="00760AA1" w:rsidP="006E38BA">
      <w:pPr>
        <w:spacing w:before="300" w:after="300" w:line="240" w:lineRule="auto"/>
        <w:ind w:firstLine="708"/>
        <w:jc w:val="both"/>
        <w:rPr>
          <w:rFonts w:ascii="Times New Roman" w:hAnsi="Times New Roman" w:cs="Times New Roman"/>
          <w:sz w:val="28"/>
          <w:szCs w:val="28"/>
        </w:rPr>
      </w:pPr>
    </w:p>
    <w:p w:rsidR="00200894" w:rsidRPr="00200894" w:rsidRDefault="006E38BA" w:rsidP="00200894">
      <w:pPr>
        <w:spacing w:before="300" w:after="300" w:line="240" w:lineRule="auto"/>
        <w:ind w:firstLine="708"/>
        <w:jc w:val="center"/>
        <w:rPr>
          <w:rFonts w:ascii="Times New Roman" w:hAnsi="Times New Roman" w:cs="Times New Roman"/>
          <w:b/>
          <w:sz w:val="28"/>
          <w:szCs w:val="28"/>
        </w:rPr>
      </w:pPr>
      <w:r w:rsidRPr="00200894">
        <w:rPr>
          <w:rFonts w:ascii="Times New Roman" w:hAnsi="Times New Roman" w:cs="Times New Roman"/>
          <w:b/>
          <w:sz w:val="28"/>
          <w:szCs w:val="28"/>
        </w:rPr>
        <w:lastRenderedPageBreak/>
        <w:t>VІ. Напрями реалізації та заходи Програми</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Програма розрахована на 2022-2025 роки і виконується у кілька етапів. Виконавцями заходів програми є </w:t>
      </w:r>
      <w:r w:rsidR="00200894">
        <w:rPr>
          <w:rFonts w:ascii="Times New Roman" w:hAnsi="Times New Roman" w:cs="Times New Roman"/>
          <w:sz w:val="28"/>
          <w:szCs w:val="28"/>
        </w:rPr>
        <w:t>Гатненська</w:t>
      </w:r>
      <w:r w:rsidRPr="006E38BA">
        <w:rPr>
          <w:rFonts w:ascii="Times New Roman" w:hAnsi="Times New Roman" w:cs="Times New Roman"/>
          <w:sz w:val="28"/>
          <w:szCs w:val="28"/>
        </w:rPr>
        <w:t xml:space="preserve"> сільська рада, ДСНС України </w:t>
      </w:r>
      <w:r w:rsidR="007C246A">
        <w:rPr>
          <w:rFonts w:ascii="Times New Roman" w:hAnsi="Times New Roman" w:cs="Times New Roman"/>
          <w:sz w:val="28"/>
          <w:szCs w:val="28"/>
        </w:rPr>
        <w:t>Київської</w:t>
      </w:r>
      <w:r w:rsidRPr="006E38BA">
        <w:rPr>
          <w:rFonts w:ascii="Times New Roman" w:hAnsi="Times New Roman" w:cs="Times New Roman"/>
          <w:sz w:val="28"/>
          <w:szCs w:val="28"/>
        </w:rPr>
        <w:t xml:space="preserve"> області, установи, організації та пі</w:t>
      </w:r>
      <w:r w:rsidR="007C246A">
        <w:rPr>
          <w:rFonts w:ascii="Times New Roman" w:hAnsi="Times New Roman" w:cs="Times New Roman"/>
          <w:sz w:val="28"/>
          <w:szCs w:val="28"/>
        </w:rPr>
        <w:t>дприємства усіх форм власності.</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Виконавці Програми у межах повноважень несуть відповідальність за повне і своєчасне виконання заходів з її реалізації, а також за раціональне використання бюджетних коштів.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Напрямки реалізації та заходи Програми цивільного захисту </w:t>
      </w:r>
      <w:r w:rsidR="007C246A">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територіальної громади, а також передбачувані обсяги фінансування Програми наведені у додатку. </w:t>
      </w:r>
    </w:p>
    <w:p w:rsidR="007C246A" w:rsidRPr="007C246A" w:rsidRDefault="006E38BA" w:rsidP="006E38BA">
      <w:pPr>
        <w:spacing w:before="300" w:after="300" w:line="240" w:lineRule="auto"/>
        <w:ind w:firstLine="708"/>
        <w:jc w:val="both"/>
        <w:rPr>
          <w:rFonts w:ascii="Times New Roman" w:hAnsi="Times New Roman" w:cs="Times New Roman"/>
          <w:b/>
          <w:sz w:val="28"/>
          <w:szCs w:val="28"/>
        </w:rPr>
      </w:pPr>
      <w:r w:rsidRPr="007C246A">
        <w:rPr>
          <w:rFonts w:ascii="Times New Roman" w:hAnsi="Times New Roman" w:cs="Times New Roman"/>
          <w:b/>
          <w:sz w:val="28"/>
          <w:szCs w:val="28"/>
        </w:rPr>
        <w:t xml:space="preserve">VІІ. Координація та контроль за ходом виконання Програми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Контроль за виконанням Програми здійснюється </w:t>
      </w:r>
      <w:r w:rsidR="007C246A">
        <w:rPr>
          <w:rFonts w:ascii="Times New Roman" w:hAnsi="Times New Roman" w:cs="Times New Roman"/>
          <w:sz w:val="28"/>
          <w:szCs w:val="28"/>
        </w:rPr>
        <w:t>Гатненською</w:t>
      </w:r>
      <w:r w:rsidRPr="006E38BA">
        <w:rPr>
          <w:rFonts w:ascii="Times New Roman" w:hAnsi="Times New Roman" w:cs="Times New Roman"/>
          <w:sz w:val="28"/>
          <w:szCs w:val="28"/>
        </w:rPr>
        <w:t xml:space="preserve"> сільською радою.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Основними формами контролю за реалізацією заходів та досягненням показників Програми будуть: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розгляд питання про хід виконання Програми на сесії </w:t>
      </w:r>
      <w:r w:rsidR="007C246A">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ради;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аналіз ходу виконання Програми та прийняття додаткових заходів, спрямованих на досягнення мети Програми;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залучення засобів масової інформації для висвітлення ходу реалізації Програми. </w:t>
      </w:r>
    </w:p>
    <w:p w:rsidR="00A2556B" w:rsidRPr="00A2556B" w:rsidRDefault="006E38BA" w:rsidP="006E38BA">
      <w:pPr>
        <w:spacing w:before="300" w:after="300" w:line="240" w:lineRule="auto"/>
        <w:ind w:firstLine="708"/>
        <w:jc w:val="both"/>
        <w:rPr>
          <w:rFonts w:ascii="Times New Roman" w:eastAsia="Times New Roman" w:hAnsi="Times New Roman" w:cs="Times New Roman"/>
          <w:sz w:val="28"/>
          <w:szCs w:val="28"/>
          <w:lang w:eastAsia="uk-UA"/>
        </w:rPr>
      </w:pPr>
      <w:r w:rsidRPr="006E38BA">
        <w:rPr>
          <w:rFonts w:ascii="Times New Roman" w:hAnsi="Times New Roman" w:cs="Times New Roman"/>
          <w:sz w:val="28"/>
          <w:szCs w:val="28"/>
        </w:rPr>
        <w:t>Організація виконання Програми забезпечується шляхом укладання в установленому порядку угод, в яких визначаються обсяги, зміст, терміни виконання робіт, порядок фінансування та звітування. Конкретний механізм фінансування визначається за умов максимально ефективного використання виділених коштів, можливостей виконавців, змісту та термінів виконання робіт. Контроль за цільовим та ефективним використанням бюджетних коштів, спрямованих на забезпечення виконання заходів Програми, здійснюється у порядку, встановленому чинним законодавством України.</w:t>
      </w:r>
    </w:p>
    <w:p w:rsidR="007C246A" w:rsidRPr="00AC0206" w:rsidRDefault="007C246A" w:rsidP="007C246A">
      <w:pPr>
        <w:pStyle w:val="a6"/>
        <w:jc w:val="center"/>
        <w:rPr>
          <w:rFonts w:ascii="Times New Roman" w:hAnsi="Times New Roman"/>
          <w:b/>
          <w:sz w:val="28"/>
          <w:szCs w:val="28"/>
          <w:lang w:val="uk-UA"/>
        </w:rPr>
      </w:pPr>
    </w:p>
    <w:p w:rsidR="00C419B8" w:rsidRPr="00760AA1" w:rsidRDefault="00760AA1" w:rsidP="00A2556B">
      <w:pPr>
        <w:rPr>
          <w:rFonts w:ascii="Times New Roman" w:hAnsi="Times New Roman" w:cs="Times New Roman"/>
          <w:b/>
          <w:sz w:val="28"/>
          <w:szCs w:val="28"/>
        </w:rPr>
      </w:pPr>
      <w:r w:rsidRPr="00760AA1">
        <w:rPr>
          <w:rFonts w:ascii="Times New Roman" w:hAnsi="Times New Roman" w:cs="Times New Roman"/>
          <w:b/>
          <w:sz w:val="28"/>
          <w:szCs w:val="28"/>
        </w:rPr>
        <w:t>Перший заступник сільського голови                                 Сергій ВІТЕНКО</w:t>
      </w:r>
    </w:p>
    <w:p w:rsidR="00760AA1" w:rsidRDefault="00760AA1" w:rsidP="00A2556B">
      <w:pPr>
        <w:rPr>
          <w:rFonts w:ascii="Times New Roman" w:hAnsi="Times New Roman" w:cs="Times New Roman"/>
          <w:sz w:val="28"/>
          <w:szCs w:val="28"/>
        </w:rPr>
      </w:pPr>
    </w:p>
    <w:p w:rsidR="00B922A8" w:rsidRPr="00A2556B" w:rsidRDefault="00B922A8" w:rsidP="00A2556B">
      <w:pPr>
        <w:rPr>
          <w:rFonts w:ascii="Times New Roman" w:hAnsi="Times New Roman" w:cs="Times New Roman"/>
          <w:sz w:val="28"/>
          <w:szCs w:val="28"/>
        </w:rPr>
      </w:pPr>
    </w:p>
    <w:sectPr w:rsidR="00B922A8" w:rsidRPr="00A2556B" w:rsidSect="00760AA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F7E79"/>
    <w:multiLevelType w:val="multilevel"/>
    <w:tmpl w:val="5EE25F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2">
    <w:nsid w:val="626D45BA"/>
    <w:multiLevelType w:val="multilevel"/>
    <w:tmpl w:val="61D0F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9621F3"/>
    <w:multiLevelType w:val="hybridMultilevel"/>
    <w:tmpl w:val="A7AAA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4214F5"/>
    <w:multiLevelType w:val="multilevel"/>
    <w:tmpl w:val="728E20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C6117D"/>
    <w:multiLevelType w:val="multilevel"/>
    <w:tmpl w:val="4472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98"/>
    <w:rsid w:val="00175AA7"/>
    <w:rsid w:val="00200894"/>
    <w:rsid w:val="002D4FF6"/>
    <w:rsid w:val="00425D5E"/>
    <w:rsid w:val="004C650D"/>
    <w:rsid w:val="005C6E4E"/>
    <w:rsid w:val="006E38BA"/>
    <w:rsid w:val="00760AA1"/>
    <w:rsid w:val="007C246A"/>
    <w:rsid w:val="008E1EDB"/>
    <w:rsid w:val="00A2556B"/>
    <w:rsid w:val="00B922A8"/>
    <w:rsid w:val="00C419B8"/>
    <w:rsid w:val="00D810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8E810-4F9A-46F0-92F9-A35E6DBF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25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56B"/>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A2556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2556B"/>
    <w:rPr>
      <w:b/>
      <w:bCs/>
    </w:rPr>
  </w:style>
  <w:style w:type="paragraph" w:styleId="a5">
    <w:name w:val="List Paragraph"/>
    <w:basedOn w:val="a"/>
    <w:uiPriority w:val="99"/>
    <w:qFormat/>
    <w:rsid w:val="00A2556B"/>
    <w:pPr>
      <w:ind w:left="720"/>
      <w:contextualSpacing/>
    </w:pPr>
  </w:style>
  <w:style w:type="paragraph" w:styleId="a6">
    <w:name w:val="No Spacing"/>
    <w:uiPriority w:val="1"/>
    <w:qFormat/>
    <w:rsid w:val="007C246A"/>
    <w:pPr>
      <w:spacing w:after="0" w:line="240" w:lineRule="auto"/>
    </w:pPr>
    <w:rPr>
      <w:rFonts w:ascii="Calibri" w:eastAsia="Calibri" w:hAnsi="Calibri" w:cs="Times New Roman"/>
      <w:lang w:val="ru-RU"/>
    </w:rPr>
  </w:style>
  <w:style w:type="paragraph" w:styleId="a7">
    <w:name w:val="Block Text"/>
    <w:basedOn w:val="a"/>
    <w:uiPriority w:val="99"/>
    <w:semiHidden/>
    <w:unhideWhenUsed/>
    <w:rsid w:val="007C246A"/>
    <w:pPr>
      <w:spacing w:after="0" w:line="240" w:lineRule="auto"/>
      <w:ind w:left="1560" w:right="368" w:hanging="1560"/>
    </w:pPr>
    <w:rPr>
      <w:rFonts w:ascii="Times New Roman" w:eastAsia="Times New Roman" w:hAnsi="Times New Roman" w:cs="Times New Roman"/>
      <w:sz w:val="24"/>
      <w:szCs w:val="20"/>
      <w:lang w:val="ru-RU" w:eastAsia="ru-RU"/>
    </w:rPr>
  </w:style>
  <w:style w:type="paragraph" w:styleId="a8">
    <w:name w:val="Balloon Text"/>
    <w:basedOn w:val="a"/>
    <w:link w:val="a9"/>
    <w:uiPriority w:val="99"/>
    <w:semiHidden/>
    <w:unhideWhenUsed/>
    <w:rsid w:val="004C650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C6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9405</Words>
  <Characters>5362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cp:lastPrinted>2022-07-18T07:29:00Z</cp:lastPrinted>
  <dcterms:created xsi:type="dcterms:W3CDTF">2022-07-12T08:02:00Z</dcterms:created>
  <dcterms:modified xsi:type="dcterms:W3CDTF">2022-07-18T07:29:00Z</dcterms:modified>
</cp:coreProperties>
</file>