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7E" w:rsidRPr="007B7E7E" w:rsidRDefault="007B7E7E" w:rsidP="007B7E7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B7E7E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15pt;height:53pt" o:ole="">
            <v:imagedata r:id="rId5" o:title=""/>
          </v:shape>
          <o:OLEObject Type="Embed" ProgID="Word.Picture.8" ShapeID="_x0000_i1026" DrawAspect="Content" ObjectID="_1711188322" r:id="rId6"/>
        </w:object>
      </w:r>
    </w:p>
    <w:p w:rsidR="007B7E7E" w:rsidRPr="007B7E7E" w:rsidRDefault="007B7E7E" w:rsidP="007B7E7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7E7E">
        <w:rPr>
          <w:sz w:val="28"/>
          <w:szCs w:val="28"/>
        </w:rPr>
        <w:t>ГАТНЕНСЬКА СІЛЬСЬКА РАДА</w:t>
      </w:r>
    </w:p>
    <w:p w:rsidR="007B7E7E" w:rsidRPr="007B7E7E" w:rsidRDefault="007B7E7E" w:rsidP="007B7E7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7E7E">
        <w:rPr>
          <w:sz w:val="28"/>
          <w:szCs w:val="28"/>
        </w:rPr>
        <w:t>ФАСТІВСЬКОГО РАЙОНУ КИЇВСЬКОЇ ОБЛАСТІ</w:t>
      </w:r>
    </w:p>
    <w:p w:rsidR="007B7E7E" w:rsidRPr="007B7E7E" w:rsidRDefault="007B7E7E" w:rsidP="007B7E7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7E7E">
        <w:rPr>
          <w:sz w:val="28"/>
          <w:szCs w:val="28"/>
        </w:rPr>
        <w:t xml:space="preserve">    ДВАДЦЯТА (позачергова) СЕСІЯ VІІІ  СКЛИКАННЯ</w:t>
      </w:r>
    </w:p>
    <w:p w:rsidR="007B7E7E" w:rsidRPr="007B7E7E" w:rsidRDefault="007B7E7E" w:rsidP="007B7E7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E7E" w:rsidRPr="007B7E7E" w:rsidRDefault="007B7E7E" w:rsidP="007B7E7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B7E7E">
        <w:rPr>
          <w:b/>
          <w:sz w:val="28"/>
          <w:szCs w:val="28"/>
        </w:rPr>
        <w:t xml:space="preserve">Р І Ш Е Н </w:t>
      </w:r>
      <w:proofErr w:type="spellStart"/>
      <w:r w:rsidRPr="007B7E7E">
        <w:rPr>
          <w:b/>
          <w:sz w:val="28"/>
          <w:szCs w:val="28"/>
        </w:rPr>
        <w:t>Н</w:t>
      </w:r>
      <w:proofErr w:type="spellEnd"/>
      <w:r w:rsidRPr="007B7E7E">
        <w:rPr>
          <w:b/>
          <w:sz w:val="28"/>
          <w:szCs w:val="28"/>
        </w:rPr>
        <w:t xml:space="preserve"> Я</w:t>
      </w:r>
    </w:p>
    <w:p w:rsidR="007B7E7E" w:rsidRPr="007B7E7E" w:rsidRDefault="007B7E7E" w:rsidP="007B7E7E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7E7E">
        <w:rPr>
          <w:b/>
          <w:sz w:val="28"/>
          <w:szCs w:val="28"/>
        </w:rPr>
        <w:t xml:space="preserve">від 07 </w:t>
      </w:r>
      <w:proofErr w:type="spellStart"/>
      <w:r w:rsidRPr="007B7E7E">
        <w:rPr>
          <w:b/>
          <w:sz w:val="28"/>
          <w:szCs w:val="28"/>
          <w:lang w:val="ru-RU"/>
        </w:rPr>
        <w:t>квітня</w:t>
      </w:r>
      <w:proofErr w:type="spellEnd"/>
      <w:r w:rsidRPr="007B7E7E">
        <w:rPr>
          <w:b/>
          <w:sz w:val="28"/>
          <w:szCs w:val="28"/>
          <w:lang w:val="ru-RU"/>
        </w:rPr>
        <w:t xml:space="preserve"> </w:t>
      </w:r>
      <w:r w:rsidRPr="007B7E7E">
        <w:rPr>
          <w:b/>
          <w:sz w:val="28"/>
          <w:szCs w:val="28"/>
        </w:rPr>
        <w:t>2022 року                                                                        № 20/</w:t>
      </w:r>
      <w:r>
        <w:rPr>
          <w:b/>
          <w:sz w:val="28"/>
          <w:szCs w:val="28"/>
        </w:rPr>
        <w:t>1</w:t>
      </w:r>
      <w:r w:rsidRPr="007B7E7E">
        <w:rPr>
          <w:b/>
          <w:sz w:val="28"/>
          <w:szCs w:val="28"/>
        </w:rPr>
        <w:t xml:space="preserve">  </w:t>
      </w:r>
    </w:p>
    <w:p w:rsidR="007B7E7E" w:rsidRPr="007B7E7E" w:rsidRDefault="007B7E7E" w:rsidP="007B7E7E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7E7E">
        <w:rPr>
          <w:b/>
          <w:sz w:val="28"/>
          <w:szCs w:val="28"/>
        </w:rPr>
        <w:t>с. Гатне</w:t>
      </w:r>
    </w:p>
    <w:p w:rsidR="007B7E7E" w:rsidRPr="007B7E7E" w:rsidRDefault="007B7E7E" w:rsidP="007B7E7E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322766" w:rsidRDefault="001120D8" w:rsidP="001120D8">
      <w:pPr>
        <w:tabs>
          <w:tab w:val="center" w:pos="4999"/>
          <w:tab w:val="left" w:pos="6810"/>
        </w:tabs>
        <w:ind w:left="360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  <w:r w:rsidR="006F66F0">
        <w:rPr>
          <w:b/>
          <w:color w:val="000000"/>
          <w:sz w:val="28"/>
          <w:szCs w:val="28"/>
        </w:rPr>
        <w:t>ДОХОДИ</w:t>
      </w:r>
    </w:p>
    <w:p w:rsidR="0051462E" w:rsidRPr="001C3423" w:rsidRDefault="0051462E" w:rsidP="0033268B">
      <w:pPr>
        <w:pStyle w:val="a3"/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1C3423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</w:t>
      </w:r>
      <w:r w:rsidRPr="001C3423">
        <w:rPr>
          <w:sz w:val="28"/>
          <w:szCs w:val="28"/>
        </w:rPr>
        <w:t>ККД 410</w:t>
      </w:r>
      <w:r w:rsidR="001C3423" w:rsidRPr="001C3423">
        <w:rPr>
          <w:sz w:val="28"/>
          <w:szCs w:val="28"/>
        </w:rPr>
        <w:t>40500</w:t>
      </w:r>
      <w:r w:rsidRPr="001C3423">
        <w:rPr>
          <w:sz w:val="28"/>
          <w:szCs w:val="28"/>
        </w:rPr>
        <w:t xml:space="preserve"> </w:t>
      </w:r>
      <w:r w:rsidRPr="001C3423">
        <w:rPr>
          <w:color w:val="000000"/>
          <w:sz w:val="28"/>
          <w:szCs w:val="28"/>
        </w:rPr>
        <w:t>«</w:t>
      </w:r>
      <w:r w:rsidR="001C3423" w:rsidRPr="001C3423">
        <w:rPr>
          <w:sz w:val="28"/>
          <w:szCs w:val="28"/>
          <w:lang w:eastAsia="en-US"/>
        </w:rPr>
        <w:t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додаткової дотації з державного бюджету</w:t>
      </w:r>
      <w:r w:rsidRPr="001C3423">
        <w:rPr>
          <w:sz w:val="28"/>
          <w:szCs w:val="28"/>
          <w:lang w:eastAsia="en-US"/>
        </w:rPr>
        <w:t xml:space="preserve">» </w:t>
      </w:r>
      <w:r w:rsidRPr="001C3423">
        <w:rPr>
          <w:color w:val="000000"/>
          <w:sz w:val="28"/>
          <w:szCs w:val="28"/>
        </w:rPr>
        <w:t xml:space="preserve">на загальну суму </w:t>
      </w:r>
      <w:r w:rsidR="001C3423">
        <w:rPr>
          <w:color w:val="000000"/>
          <w:sz w:val="28"/>
          <w:szCs w:val="28"/>
        </w:rPr>
        <w:t>1 121 800,00</w:t>
      </w:r>
      <w:r w:rsidRPr="001C3423">
        <w:rPr>
          <w:color w:val="000000"/>
          <w:sz w:val="28"/>
          <w:szCs w:val="28"/>
        </w:rPr>
        <w:t xml:space="preserve"> грн.</w:t>
      </w:r>
    </w:p>
    <w:p w:rsidR="001C3423" w:rsidRPr="001C3423" w:rsidRDefault="001C3423" w:rsidP="0033268B">
      <w:pPr>
        <w:pStyle w:val="a3"/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51462E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</w:t>
      </w:r>
      <w:r w:rsidRPr="0051462E">
        <w:rPr>
          <w:sz w:val="28"/>
          <w:szCs w:val="28"/>
        </w:rPr>
        <w:t xml:space="preserve">ККД 41051200 </w:t>
      </w:r>
      <w:r w:rsidRPr="0051462E">
        <w:rPr>
          <w:color w:val="000000"/>
          <w:sz w:val="28"/>
          <w:szCs w:val="28"/>
        </w:rPr>
        <w:t>«</w:t>
      </w:r>
      <w:r w:rsidRPr="0051462E">
        <w:rPr>
          <w:sz w:val="28"/>
          <w:szCs w:val="28"/>
          <w:lang w:eastAsia="en-US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» </w:t>
      </w:r>
      <w:r w:rsidRPr="0051462E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38 733</w:t>
      </w:r>
      <w:r w:rsidRPr="00505B85">
        <w:rPr>
          <w:color w:val="000000"/>
          <w:sz w:val="28"/>
          <w:szCs w:val="28"/>
        </w:rPr>
        <w:t>,00</w:t>
      </w:r>
      <w:r w:rsidRPr="0051462E">
        <w:rPr>
          <w:color w:val="000000"/>
          <w:sz w:val="28"/>
          <w:szCs w:val="28"/>
        </w:rPr>
        <w:t xml:space="preserve"> грн.</w:t>
      </w:r>
    </w:p>
    <w:p w:rsidR="006F66F0" w:rsidRPr="0051462E" w:rsidRDefault="006F66F0" w:rsidP="0051462E">
      <w:pPr>
        <w:pStyle w:val="a3"/>
        <w:tabs>
          <w:tab w:val="center" w:pos="4999"/>
          <w:tab w:val="left" w:pos="6810"/>
        </w:tabs>
        <w:rPr>
          <w:color w:val="000000"/>
          <w:sz w:val="28"/>
          <w:szCs w:val="28"/>
        </w:rPr>
      </w:pPr>
    </w:p>
    <w:p w:rsidR="006F66F0" w:rsidRDefault="006F66F0" w:rsidP="006F66F0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1C3423" w:rsidRDefault="001C3423" w:rsidP="006F66F0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</w:p>
    <w:p w:rsidR="001C3423" w:rsidRPr="009F60E1" w:rsidRDefault="001C3423" w:rsidP="001C3423">
      <w:pPr>
        <w:pStyle w:val="a3"/>
        <w:numPr>
          <w:ilvl w:val="0"/>
          <w:numId w:val="12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505B85">
        <w:rPr>
          <w:sz w:val="28"/>
          <w:szCs w:val="28"/>
        </w:rPr>
        <w:t xml:space="preserve">Збільшити видаткову частину загального фонду  за рахунок субвенції </w:t>
      </w:r>
      <w:r w:rsidRPr="001C3423">
        <w:rPr>
          <w:sz w:val="28"/>
          <w:szCs w:val="28"/>
        </w:rPr>
        <w:t xml:space="preserve">ККД 41040500 </w:t>
      </w:r>
      <w:r w:rsidRPr="001C3423">
        <w:rPr>
          <w:color w:val="000000"/>
          <w:sz w:val="28"/>
          <w:szCs w:val="28"/>
        </w:rPr>
        <w:t>«</w:t>
      </w:r>
      <w:r w:rsidRPr="001C3423">
        <w:rPr>
          <w:sz w:val="28"/>
          <w:szCs w:val="28"/>
          <w:lang w:eastAsia="en-US"/>
        </w:rPr>
        <w:t xml:space="preserve"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додаткової дотації з державного бюджету» </w:t>
      </w:r>
      <w:r w:rsidRPr="001C3423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1 121 800,00</w:t>
      </w:r>
      <w:r w:rsidRPr="001C3423">
        <w:rPr>
          <w:color w:val="000000"/>
          <w:sz w:val="28"/>
          <w:szCs w:val="28"/>
        </w:rPr>
        <w:t xml:space="preserve"> грн</w:t>
      </w:r>
      <w:r>
        <w:rPr>
          <w:color w:val="000000"/>
          <w:sz w:val="28"/>
          <w:szCs w:val="28"/>
        </w:rPr>
        <w:t>, а саме:</w:t>
      </w:r>
    </w:p>
    <w:p w:rsidR="009F60E1" w:rsidRPr="00CA33E6" w:rsidRDefault="009F60E1" w:rsidP="009F60E1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lastRenderedPageBreak/>
        <w:t xml:space="preserve">Управління освіти (06): </w:t>
      </w:r>
    </w:p>
    <w:p w:rsidR="00E700A0" w:rsidRDefault="00E700A0" w:rsidP="00E700A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2271 </w:t>
      </w:r>
      <w:r w:rsidRPr="00E97354">
        <w:rPr>
          <w:sz w:val="28"/>
          <w:szCs w:val="28"/>
        </w:rPr>
        <w:t xml:space="preserve">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1 121 800,00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1C3423" w:rsidRDefault="001C3423" w:rsidP="001C3423">
      <w:pPr>
        <w:pStyle w:val="a3"/>
        <w:spacing w:line="276" w:lineRule="auto"/>
        <w:ind w:left="502"/>
        <w:jc w:val="both"/>
        <w:rPr>
          <w:b/>
          <w:color w:val="000000"/>
          <w:sz w:val="28"/>
          <w:szCs w:val="28"/>
        </w:rPr>
      </w:pPr>
    </w:p>
    <w:p w:rsidR="0051462E" w:rsidRPr="00505B85" w:rsidRDefault="0051462E" w:rsidP="004D003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t>Збільшити видаткову частину загального фонду  за рахунок субвенції</w:t>
      </w:r>
      <w:r w:rsidR="00505B85" w:rsidRPr="00505B85">
        <w:rPr>
          <w:sz w:val="28"/>
          <w:szCs w:val="28"/>
        </w:rPr>
        <w:t xml:space="preserve"> ККД 41051200 </w:t>
      </w:r>
      <w:r w:rsidR="00505B85" w:rsidRPr="00505B85">
        <w:rPr>
          <w:color w:val="000000"/>
          <w:sz w:val="28"/>
          <w:szCs w:val="28"/>
        </w:rPr>
        <w:t>«</w:t>
      </w:r>
      <w:r w:rsidR="00505B85" w:rsidRPr="00505B85">
        <w:rPr>
          <w:sz w:val="28"/>
          <w:szCs w:val="28"/>
          <w:lang w:eastAsia="en-US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» </w:t>
      </w:r>
      <w:r w:rsidR="00505B85" w:rsidRPr="00505B85">
        <w:rPr>
          <w:color w:val="000000"/>
          <w:sz w:val="28"/>
          <w:szCs w:val="28"/>
        </w:rPr>
        <w:t xml:space="preserve">на загальну суму </w:t>
      </w:r>
      <w:r w:rsidR="001C3423">
        <w:rPr>
          <w:color w:val="000000"/>
          <w:sz w:val="28"/>
          <w:szCs w:val="28"/>
        </w:rPr>
        <w:t>38 733</w:t>
      </w:r>
      <w:r w:rsidR="00505B85" w:rsidRPr="00505B85">
        <w:rPr>
          <w:color w:val="000000"/>
          <w:sz w:val="28"/>
          <w:szCs w:val="28"/>
        </w:rPr>
        <w:t>,00 грн.</w:t>
      </w:r>
      <w:r w:rsidRPr="00505B85">
        <w:rPr>
          <w:sz w:val="28"/>
          <w:szCs w:val="28"/>
        </w:rPr>
        <w:t xml:space="preserve">, а саме: </w:t>
      </w:r>
    </w:p>
    <w:p w:rsidR="0051462E" w:rsidRPr="00CA33E6" w:rsidRDefault="0051462E" w:rsidP="0051462E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51462E" w:rsidRDefault="0051462E" w:rsidP="0051462E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="00505B85">
        <w:rPr>
          <w:sz w:val="28"/>
          <w:szCs w:val="28"/>
          <w:lang w:val="ru-RU"/>
        </w:rPr>
        <w:t>200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 w:rsidR="00505B85">
        <w:rPr>
          <w:sz w:val="28"/>
          <w:szCs w:val="28"/>
          <w:lang w:val="ru-RU"/>
        </w:rPr>
        <w:t xml:space="preserve">2111 </w:t>
      </w:r>
      <w:r w:rsidRPr="00E97354">
        <w:rPr>
          <w:sz w:val="28"/>
          <w:szCs w:val="28"/>
        </w:rPr>
        <w:t xml:space="preserve">на суму </w:t>
      </w:r>
      <w:r w:rsidRPr="00E97354">
        <w:rPr>
          <w:sz w:val="28"/>
          <w:szCs w:val="28"/>
          <w:lang w:val="ru-RU"/>
        </w:rPr>
        <w:t xml:space="preserve"> </w:t>
      </w:r>
      <w:r w:rsidR="001C3423">
        <w:rPr>
          <w:sz w:val="28"/>
          <w:szCs w:val="28"/>
        </w:rPr>
        <w:t>31 750,00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505B85" w:rsidRDefault="00505B85" w:rsidP="00505B8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1200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2120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1C3423">
        <w:rPr>
          <w:sz w:val="28"/>
          <w:szCs w:val="28"/>
        </w:rPr>
        <w:t>6 983,00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51462E" w:rsidRPr="0051462E" w:rsidRDefault="0051462E" w:rsidP="00505B85">
      <w:pPr>
        <w:pStyle w:val="a3"/>
        <w:tabs>
          <w:tab w:val="center" w:pos="4999"/>
          <w:tab w:val="left" w:pos="6810"/>
        </w:tabs>
        <w:ind w:left="502"/>
        <w:jc w:val="both"/>
        <w:rPr>
          <w:b/>
          <w:color w:val="000000"/>
          <w:sz w:val="28"/>
          <w:szCs w:val="28"/>
        </w:rPr>
      </w:pPr>
    </w:p>
    <w:p w:rsidR="00CA33E6" w:rsidRDefault="00CA33E6" w:rsidP="00CA33E6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загального фонду бюджету Гатненської сільської ради в межах кошторисних призначень, а саме:</w:t>
      </w:r>
    </w:p>
    <w:p w:rsidR="001C3423" w:rsidRDefault="001C3423" w:rsidP="001C342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CA33E6" w:rsidRDefault="00CA33E6" w:rsidP="00CA33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по </w:t>
      </w:r>
      <w:r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 w:rsidR="001C3423">
        <w:rPr>
          <w:sz w:val="28"/>
          <w:szCs w:val="28"/>
          <w:lang w:val="ru-RU"/>
        </w:rPr>
        <w:t>0113050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2610 </w:t>
      </w:r>
      <w:r w:rsidRPr="002F2E6B">
        <w:rPr>
          <w:sz w:val="28"/>
          <w:szCs w:val="28"/>
        </w:rPr>
        <w:t xml:space="preserve">на </w:t>
      </w:r>
      <w:r w:rsidR="0022150B">
        <w:rPr>
          <w:sz w:val="28"/>
          <w:szCs w:val="28"/>
          <w:lang w:val="ru-RU"/>
        </w:rPr>
        <w:t>230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BF6EF8" w:rsidRDefault="006910C9" w:rsidP="006910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F6EF8">
        <w:rPr>
          <w:sz w:val="28"/>
          <w:szCs w:val="28"/>
        </w:rPr>
        <w:t xml:space="preserve"> </w:t>
      </w:r>
      <w:r w:rsidR="00B767BC">
        <w:rPr>
          <w:sz w:val="28"/>
          <w:szCs w:val="28"/>
        </w:rPr>
        <w:t>по К</w:t>
      </w:r>
      <w:r w:rsidR="00BF6EF8" w:rsidRPr="002F2E6B">
        <w:rPr>
          <w:sz w:val="28"/>
          <w:szCs w:val="28"/>
        </w:rPr>
        <w:t>ПКВК</w:t>
      </w:r>
      <w:r w:rsidR="00BF6EF8">
        <w:rPr>
          <w:sz w:val="28"/>
          <w:szCs w:val="28"/>
        </w:rPr>
        <w:t>МБ</w:t>
      </w:r>
      <w:r w:rsidR="00BF6EF8" w:rsidRPr="002F2E6B">
        <w:rPr>
          <w:sz w:val="28"/>
          <w:szCs w:val="28"/>
          <w:lang w:val="ru-RU"/>
        </w:rPr>
        <w:t xml:space="preserve"> </w:t>
      </w:r>
      <w:r w:rsidR="00BF6EF8">
        <w:rPr>
          <w:sz w:val="28"/>
          <w:szCs w:val="28"/>
          <w:lang w:val="ru-RU"/>
        </w:rPr>
        <w:t>0114082</w:t>
      </w:r>
      <w:r w:rsidR="00BF6EF8" w:rsidRPr="002F2E6B">
        <w:rPr>
          <w:sz w:val="28"/>
          <w:szCs w:val="28"/>
        </w:rPr>
        <w:t xml:space="preserve"> КЕКВ </w:t>
      </w:r>
      <w:r w:rsidR="00BF6EF8">
        <w:rPr>
          <w:sz w:val="28"/>
          <w:szCs w:val="28"/>
        </w:rPr>
        <w:t xml:space="preserve">2210 </w:t>
      </w:r>
      <w:r w:rsidR="00BF6EF8" w:rsidRPr="002F2E6B">
        <w:rPr>
          <w:sz w:val="28"/>
          <w:szCs w:val="28"/>
        </w:rPr>
        <w:t xml:space="preserve">на </w:t>
      </w:r>
      <w:r w:rsidR="00B767BC">
        <w:rPr>
          <w:sz w:val="28"/>
          <w:szCs w:val="28"/>
          <w:lang w:val="ru-RU"/>
        </w:rPr>
        <w:t>5</w:t>
      </w:r>
      <w:r w:rsidR="00BF6EF8">
        <w:rPr>
          <w:sz w:val="28"/>
          <w:szCs w:val="28"/>
          <w:lang w:val="ru-RU"/>
        </w:rPr>
        <w:t>00</w:t>
      </w:r>
      <w:r w:rsidR="00BF6EF8">
        <w:rPr>
          <w:sz w:val="28"/>
          <w:szCs w:val="28"/>
          <w:lang w:val="en-US"/>
        </w:rPr>
        <w:t> </w:t>
      </w:r>
      <w:r w:rsidR="00BF6EF8">
        <w:rPr>
          <w:sz w:val="28"/>
          <w:szCs w:val="28"/>
          <w:lang w:val="ru-RU"/>
        </w:rPr>
        <w:t>000</w:t>
      </w:r>
      <w:r w:rsidR="00BF6EF8">
        <w:rPr>
          <w:sz w:val="28"/>
          <w:szCs w:val="28"/>
        </w:rPr>
        <w:t>,</w:t>
      </w:r>
      <w:r w:rsidR="00BF6EF8" w:rsidRPr="004D100D">
        <w:rPr>
          <w:sz w:val="28"/>
          <w:szCs w:val="28"/>
          <w:lang w:val="ru-RU"/>
        </w:rPr>
        <w:t>00</w:t>
      </w:r>
      <w:r w:rsidR="00BF6EF8" w:rsidRPr="002F2E6B">
        <w:rPr>
          <w:sz w:val="28"/>
          <w:szCs w:val="28"/>
        </w:rPr>
        <w:t xml:space="preserve"> грн.</w:t>
      </w:r>
    </w:p>
    <w:p w:rsidR="00BF6EF8" w:rsidRDefault="00BF6EF8" w:rsidP="00691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0114082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2240 </w:t>
      </w:r>
      <w:r w:rsidRPr="002F2E6B">
        <w:rPr>
          <w:sz w:val="28"/>
          <w:szCs w:val="28"/>
        </w:rPr>
        <w:t xml:space="preserve">на </w:t>
      </w:r>
      <w:r w:rsidR="00B767B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B767BC" w:rsidRDefault="00BF6EF8" w:rsidP="00B767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7BC">
        <w:rPr>
          <w:sz w:val="28"/>
          <w:szCs w:val="28"/>
        </w:rPr>
        <w:t xml:space="preserve">                                        по </w:t>
      </w:r>
      <w:r w:rsidR="00B767BC" w:rsidRPr="002F2E6B">
        <w:rPr>
          <w:sz w:val="28"/>
          <w:szCs w:val="28"/>
        </w:rPr>
        <w:t>КПКВК</w:t>
      </w:r>
      <w:r w:rsidR="00B767BC">
        <w:rPr>
          <w:sz w:val="28"/>
          <w:szCs w:val="28"/>
        </w:rPr>
        <w:t>МБ</w:t>
      </w:r>
      <w:r w:rsidR="00B767BC" w:rsidRPr="002F2E6B">
        <w:rPr>
          <w:sz w:val="28"/>
          <w:szCs w:val="28"/>
          <w:lang w:val="ru-RU"/>
        </w:rPr>
        <w:t xml:space="preserve"> </w:t>
      </w:r>
      <w:r w:rsidR="00B767BC">
        <w:rPr>
          <w:sz w:val="28"/>
          <w:szCs w:val="28"/>
          <w:lang w:val="ru-RU"/>
        </w:rPr>
        <w:t>0114030</w:t>
      </w:r>
      <w:r w:rsidR="00B767BC" w:rsidRPr="002F2E6B">
        <w:rPr>
          <w:sz w:val="28"/>
          <w:szCs w:val="28"/>
        </w:rPr>
        <w:t xml:space="preserve"> КЕКВ </w:t>
      </w:r>
      <w:r w:rsidR="00B767BC">
        <w:rPr>
          <w:sz w:val="28"/>
          <w:szCs w:val="28"/>
        </w:rPr>
        <w:t xml:space="preserve">2240 </w:t>
      </w:r>
      <w:r w:rsidR="00B767BC" w:rsidRPr="002F2E6B">
        <w:rPr>
          <w:sz w:val="28"/>
          <w:szCs w:val="28"/>
        </w:rPr>
        <w:t xml:space="preserve">на </w:t>
      </w:r>
      <w:r w:rsidR="00B767BC">
        <w:rPr>
          <w:sz w:val="28"/>
          <w:szCs w:val="28"/>
          <w:lang w:val="ru-RU"/>
        </w:rPr>
        <w:t>770</w:t>
      </w:r>
      <w:r w:rsidR="00B767BC">
        <w:rPr>
          <w:sz w:val="28"/>
          <w:szCs w:val="28"/>
          <w:lang w:val="en-US"/>
        </w:rPr>
        <w:t> </w:t>
      </w:r>
      <w:r w:rsidR="00B767BC">
        <w:rPr>
          <w:sz w:val="28"/>
          <w:szCs w:val="28"/>
          <w:lang w:val="ru-RU"/>
        </w:rPr>
        <w:t>000</w:t>
      </w:r>
      <w:r w:rsidR="00B767BC">
        <w:rPr>
          <w:sz w:val="28"/>
          <w:szCs w:val="28"/>
        </w:rPr>
        <w:t>,</w:t>
      </w:r>
      <w:r w:rsidR="00B767BC" w:rsidRPr="004D100D">
        <w:rPr>
          <w:sz w:val="28"/>
          <w:szCs w:val="28"/>
          <w:lang w:val="ru-RU"/>
        </w:rPr>
        <w:t>00</w:t>
      </w:r>
      <w:r w:rsidR="00B767BC" w:rsidRPr="002F2E6B">
        <w:rPr>
          <w:sz w:val="28"/>
          <w:szCs w:val="28"/>
        </w:rPr>
        <w:t xml:space="preserve"> грн.</w:t>
      </w:r>
    </w:p>
    <w:p w:rsidR="006910C9" w:rsidRDefault="006910C9" w:rsidP="00BF6EF8">
      <w:pPr>
        <w:ind w:left="2832"/>
        <w:rPr>
          <w:sz w:val="28"/>
          <w:szCs w:val="28"/>
        </w:rPr>
      </w:pPr>
    </w:p>
    <w:p w:rsidR="006910C9" w:rsidRDefault="001C3423" w:rsidP="001C342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33E6" w:rsidRPr="002F2E6B">
        <w:rPr>
          <w:sz w:val="28"/>
          <w:szCs w:val="28"/>
        </w:rPr>
        <w:t>збільшити видатки</w:t>
      </w:r>
      <w:r w:rsidR="00CA33E6">
        <w:rPr>
          <w:sz w:val="28"/>
          <w:szCs w:val="28"/>
        </w:rPr>
        <w:t xml:space="preserve"> по </w:t>
      </w:r>
      <w:r w:rsidR="00CA33E6"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="00CA33E6"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0112152</w:t>
      </w:r>
      <w:r w:rsidR="00CA33E6"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>2610</w:t>
      </w:r>
      <w:r w:rsidR="00CA33E6" w:rsidRPr="002F2E6B">
        <w:rPr>
          <w:sz w:val="28"/>
          <w:szCs w:val="28"/>
        </w:rPr>
        <w:t xml:space="preserve"> на </w:t>
      </w:r>
      <w:r w:rsidR="0022150B">
        <w:rPr>
          <w:sz w:val="28"/>
          <w:szCs w:val="28"/>
        </w:rPr>
        <w:t xml:space="preserve">230 </w:t>
      </w:r>
      <w:r w:rsidR="00CA33E6">
        <w:rPr>
          <w:sz w:val="28"/>
          <w:szCs w:val="28"/>
        </w:rPr>
        <w:t xml:space="preserve">000,00 </w:t>
      </w:r>
      <w:r w:rsidR="00CA33E6" w:rsidRPr="002F2E6B">
        <w:rPr>
          <w:sz w:val="28"/>
          <w:szCs w:val="28"/>
        </w:rPr>
        <w:t>грн.</w:t>
      </w:r>
    </w:p>
    <w:p w:rsidR="00BF6EF8" w:rsidRDefault="00BF6EF8" w:rsidP="00BF6EF8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0113242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2730 </w:t>
      </w:r>
      <w:r w:rsidRPr="002F2E6B">
        <w:rPr>
          <w:sz w:val="28"/>
          <w:szCs w:val="28"/>
        </w:rPr>
        <w:t xml:space="preserve">на </w:t>
      </w:r>
      <w:r w:rsidR="00B767B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="00B767BC">
        <w:rPr>
          <w:sz w:val="28"/>
          <w:szCs w:val="28"/>
          <w:lang w:val="ru-RU"/>
        </w:rPr>
        <w:t>770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CA33E6" w:rsidRDefault="00CA33E6" w:rsidP="001C3423">
      <w:pPr>
        <w:rPr>
          <w:sz w:val="28"/>
          <w:szCs w:val="28"/>
        </w:rPr>
      </w:pPr>
      <w:r w:rsidRPr="002F2E6B">
        <w:rPr>
          <w:sz w:val="28"/>
          <w:szCs w:val="28"/>
        </w:rPr>
        <w:t xml:space="preserve"> </w:t>
      </w:r>
      <w:r w:rsidR="00BF6EF8">
        <w:rPr>
          <w:sz w:val="28"/>
          <w:szCs w:val="28"/>
        </w:rPr>
        <w:t xml:space="preserve">                                         </w:t>
      </w:r>
    </w:p>
    <w:p w:rsidR="00E700A0" w:rsidRPr="00CA33E6" w:rsidRDefault="00BF6EF8" w:rsidP="00E700A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E700A0" w:rsidRPr="00CA33E6">
        <w:rPr>
          <w:sz w:val="28"/>
          <w:szCs w:val="28"/>
          <w:u w:val="single"/>
        </w:rPr>
        <w:t xml:space="preserve">Управління освіти (06): </w:t>
      </w:r>
    </w:p>
    <w:p w:rsidR="00E700A0" w:rsidRDefault="00E700A0" w:rsidP="00E700A0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по </w:t>
      </w: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2271 </w:t>
      </w:r>
      <w:r w:rsidRPr="00E97354">
        <w:rPr>
          <w:sz w:val="28"/>
          <w:szCs w:val="28"/>
        </w:rPr>
        <w:t xml:space="preserve">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1 121 800,00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E700A0" w:rsidRPr="00E700A0" w:rsidRDefault="00E700A0" w:rsidP="00E700A0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E700A0">
        <w:rPr>
          <w:sz w:val="28"/>
          <w:szCs w:val="28"/>
          <w:u w:val="single"/>
        </w:rPr>
        <w:t xml:space="preserve">Фінансово-економічне управління (37) </w:t>
      </w:r>
    </w:p>
    <w:p w:rsidR="00E700A0" w:rsidRDefault="00E700A0" w:rsidP="00E700A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збільшити видатки</w:t>
      </w:r>
      <w:r>
        <w:rPr>
          <w:sz w:val="28"/>
          <w:szCs w:val="28"/>
        </w:rPr>
        <w:t xml:space="preserve"> по КПКВКМБ </w:t>
      </w:r>
      <w:r>
        <w:rPr>
          <w:sz w:val="28"/>
          <w:szCs w:val="28"/>
          <w:lang w:val="ru-RU"/>
        </w:rPr>
        <w:t xml:space="preserve">3718710 </w:t>
      </w:r>
      <w:r>
        <w:rPr>
          <w:sz w:val="28"/>
          <w:szCs w:val="28"/>
        </w:rPr>
        <w:t xml:space="preserve">КЕКВ </w:t>
      </w:r>
      <w:r w:rsidR="00DA1ED2" w:rsidRPr="00DA1ED2">
        <w:rPr>
          <w:sz w:val="28"/>
          <w:szCs w:val="28"/>
          <w:lang w:val="ru-RU"/>
        </w:rPr>
        <w:t>9000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1 121 800,00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BF6EF8" w:rsidRDefault="00BF6EF8" w:rsidP="00BF6EF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BF6EF8">
        <w:rPr>
          <w:sz w:val="28"/>
          <w:szCs w:val="28"/>
        </w:rPr>
        <w:t>Збiльшити</w:t>
      </w:r>
      <w:proofErr w:type="spellEnd"/>
      <w:r w:rsidRPr="00BF6EF8">
        <w:rPr>
          <w:sz w:val="28"/>
          <w:szCs w:val="28"/>
        </w:rPr>
        <w:t xml:space="preserve"> видатков</w:t>
      </w:r>
      <w:r>
        <w:rPr>
          <w:sz w:val="28"/>
          <w:szCs w:val="28"/>
        </w:rPr>
        <w:t xml:space="preserve">у частину загального фонду бюджету </w:t>
      </w:r>
      <w:r w:rsidRPr="00BF6EF8">
        <w:rPr>
          <w:sz w:val="28"/>
          <w:szCs w:val="28"/>
        </w:rPr>
        <w:t xml:space="preserve">за рахунок </w:t>
      </w:r>
      <w:proofErr w:type="spellStart"/>
      <w:r w:rsidRPr="00BF6EF8">
        <w:rPr>
          <w:sz w:val="28"/>
          <w:szCs w:val="28"/>
        </w:rPr>
        <w:t>передачi</w:t>
      </w:r>
      <w:proofErr w:type="spellEnd"/>
      <w:r w:rsidRPr="00BF6EF8">
        <w:rPr>
          <w:sz w:val="28"/>
          <w:szCs w:val="28"/>
        </w:rPr>
        <w:t xml:space="preserve"> </w:t>
      </w:r>
      <w:r>
        <w:rPr>
          <w:sz w:val="28"/>
          <w:szCs w:val="28"/>
        </w:rPr>
        <w:t>коштів спеці</w:t>
      </w:r>
      <w:r w:rsidRPr="00BF6EF8">
        <w:rPr>
          <w:sz w:val="28"/>
          <w:szCs w:val="28"/>
        </w:rPr>
        <w:t xml:space="preserve">ального фонду (в </w:t>
      </w:r>
      <w:proofErr w:type="spellStart"/>
      <w:r w:rsidRPr="00BF6EF8">
        <w:rPr>
          <w:sz w:val="28"/>
          <w:szCs w:val="28"/>
        </w:rPr>
        <w:t>т.ч</w:t>
      </w:r>
      <w:proofErr w:type="spellEnd"/>
      <w:r w:rsidRPr="00BF6EF8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бюджету</w:t>
      </w:r>
      <w:r w:rsidRPr="00BF6EF8">
        <w:rPr>
          <w:sz w:val="28"/>
          <w:szCs w:val="28"/>
        </w:rPr>
        <w:t xml:space="preserve"> розвитку)</w:t>
      </w:r>
      <w:r w:rsidR="00231B36">
        <w:rPr>
          <w:sz w:val="28"/>
          <w:szCs w:val="28"/>
        </w:rPr>
        <w:t xml:space="preserve"> на загальну суму 4 730 000,00 грн</w:t>
      </w:r>
      <w:r w:rsidRPr="00BF6EF8">
        <w:rPr>
          <w:sz w:val="28"/>
          <w:szCs w:val="28"/>
        </w:rPr>
        <w:t xml:space="preserve">, а саме: </w:t>
      </w:r>
    </w:p>
    <w:p w:rsidR="00BF6EF8" w:rsidRDefault="00BF6EF8" w:rsidP="00BF6EF8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BF6EF8" w:rsidRDefault="00BF6EF8" w:rsidP="00BF6EF8">
      <w:pPr>
        <w:pStyle w:val="a3"/>
        <w:spacing w:line="276" w:lineRule="auto"/>
        <w:ind w:left="502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0113242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2730 </w:t>
      </w:r>
      <w:r w:rsidRPr="002F2E6B">
        <w:rPr>
          <w:sz w:val="28"/>
          <w:szCs w:val="28"/>
        </w:rPr>
        <w:t xml:space="preserve">на </w:t>
      </w:r>
      <w:r w:rsidR="00231B36">
        <w:rPr>
          <w:sz w:val="28"/>
          <w:szCs w:val="28"/>
          <w:lang w:val="ru-RU"/>
        </w:rPr>
        <w:t>2 73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B767BC" w:rsidRDefault="00B767BC" w:rsidP="00B767BC">
      <w:pPr>
        <w:pStyle w:val="a3"/>
        <w:spacing w:line="276" w:lineRule="auto"/>
        <w:ind w:left="502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0116020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2610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2 000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B767BC" w:rsidRDefault="00B767BC" w:rsidP="00BF6EF8">
      <w:pPr>
        <w:pStyle w:val="a3"/>
        <w:spacing w:line="276" w:lineRule="auto"/>
        <w:ind w:left="502"/>
        <w:jc w:val="both"/>
        <w:rPr>
          <w:sz w:val="28"/>
          <w:szCs w:val="28"/>
        </w:rPr>
      </w:pPr>
    </w:p>
    <w:p w:rsidR="00BF6EF8" w:rsidRDefault="00BF6EF8" w:rsidP="00BF6EF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Pr="00BF6EF8">
        <w:rPr>
          <w:sz w:val="28"/>
          <w:szCs w:val="28"/>
        </w:rPr>
        <w:t xml:space="preserve"> видатков</w:t>
      </w:r>
      <w:r>
        <w:rPr>
          <w:sz w:val="28"/>
          <w:szCs w:val="28"/>
        </w:rPr>
        <w:t>у частину спеціального фонду бюджету</w:t>
      </w:r>
      <w:r w:rsidR="00AD3296">
        <w:rPr>
          <w:sz w:val="28"/>
          <w:szCs w:val="28"/>
        </w:rPr>
        <w:t xml:space="preserve"> </w:t>
      </w:r>
      <w:r w:rsidR="00AD3296" w:rsidRPr="00BF6EF8">
        <w:rPr>
          <w:sz w:val="28"/>
          <w:szCs w:val="28"/>
        </w:rPr>
        <w:t xml:space="preserve">(в </w:t>
      </w:r>
      <w:proofErr w:type="spellStart"/>
      <w:r w:rsidR="00AD3296" w:rsidRPr="00BF6EF8">
        <w:rPr>
          <w:sz w:val="28"/>
          <w:szCs w:val="28"/>
        </w:rPr>
        <w:t>т.ч</w:t>
      </w:r>
      <w:proofErr w:type="spellEnd"/>
      <w:r w:rsidR="00AD3296" w:rsidRPr="00BF6EF8">
        <w:rPr>
          <w:sz w:val="28"/>
          <w:szCs w:val="28"/>
        </w:rPr>
        <w:t xml:space="preserve">. </w:t>
      </w:r>
      <w:r w:rsidR="00AD3296">
        <w:rPr>
          <w:sz w:val="28"/>
          <w:szCs w:val="28"/>
        </w:rPr>
        <w:t>бюджету</w:t>
      </w:r>
      <w:r w:rsidR="00AD3296" w:rsidRPr="00BF6EF8">
        <w:rPr>
          <w:sz w:val="28"/>
          <w:szCs w:val="28"/>
        </w:rPr>
        <w:t xml:space="preserve"> розвитку</w:t>
      </w:r>
      <w:r w:rsidR="00AD32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F6EF8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 xml:space="preserve">для </w:t>
      </w:r>
      <w:proofErr w:type="spellStart"/>
      <w:r w:rsidRPr="00BF6EF8">
        <w:rPr>
          <w:sz w:val="28"/>
          <w:szCs w:val="28"/>
        </w:rPr>
        <w:t>передачi</w:t>
      </w:r>
      <w:proofErr w:type="spellEnd"/>
      <w:r w:rsidRPr="00BF6EF8">
        <w:rPr>
          <w:sz w:val="28"/>
          <w:szCs w:val="28"/>
        </w:rPr>
        <w:t xml:space="preserve"> </w:t>
      </w:r>
      <w:r>
        <w:rPr>
          <w:sz w:val="28"/>
          <w:szCs w:val="28"/>
        </w:rPr>
        <w:t>коштів до загального фонду</w:t>
      </w:r>
      <w:r w:rsidR="00231B36">
        <w:rPr>
          <w:sz w:val="28"/>
          <w:szCs w:val="28"/>
        </w:rPr>
        <w:t xml:space="preserve"> на загальну суму 4 730 000,00 грн</w:t>
      </w:r>
      <w:r w:rsidRPr="00BF6EF8">
        <w:rPr>
          <w:sz w:val="28"/>
          <w:szCs w:val="28"/>
        </w:rPr>
        <w:t xml:space="preserve">, а саме: </w:t>
      </w:r>
    </w:p>
    <w:p w:rsidR="00BF6EF8" w:rsidRDefault="00BF6EF8" w:rsidP="00BF6EF8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B767BC" w:rsidRDefault="00B767BC" w:rsidP="00B767BC">
      <w:pPr>
        <w:pStyle w:val="a3"/>
        <w:spacing w:line="276" w:lineRule="auto"/>
        <w:ind w:left="502"/>
        <w:jc w:val="both"/>
        <w:rPr>
          <w:sz w:val="28"/>
          <w:szCs w:val="28"/>
        </w:rPr>
      </w:pPr>
      <w:r w:rsidRPr="002F2E6B">
        <w:rPr>
          <w:sz w:val="28"/>
          <w:szCs w:val="28"/>
        </w:rPr>
        <w:lastRenderedPageBreak/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0117325</w:t>
      </w:r>
      <w:r w:rsidRPr="002F2E6B">
        <w:rPr>
          <w:sz w:val="28"/>
          <w:szCs w:val="28"/>
        </w:rPr>
        <w:t xml:space="preserve"> КЕКВ </w:t>
      </w:r>
      <w:r w:rsidR="008E56B3">
        <w:rPr>
          <w:sz w:val="28"/>
          <w:szCs w:val="28"/>
        </w:rPr>
        <w:t>314</w:t>
      </w:r>
      <w:r>
        <w:rPr>
          <w:sz w:val="28"/>
          <w:szCs w:val="28"/>
        </w:rPr>
        <w:t xml:space="preserve">2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1 730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BF6EF8" w:rsidRDefault="00BF6EF8" w:rsidP="00BF6EF8">
      <w:pPr>
        <w:pStyle w:val="a3"/>
        <w:spacing w:line="276" w:lineRule="auto"/>
        <w:ind w:left="502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0117</w:t>
      </w:r>
      <w:r w:rsidR="00B767BC">
        <w:rPr>
          <w:sz w:val="28"/>
          <w:szCs w:val="28"/>
          <w:lang w:val="ru-RU"/>
        </w:rPr>
        <w:t>310</w:t>
      </w:r>
      <w:r w:rsidRPr="002F2E6B">
        <w:rPr>
          <w:sz w:val="28"/>
          <w:szCs w:val="28"/>
        </w:rPr>
        <w:t xml:space="preserve"> КЕКВ </w:t>
      </w:r>
      <w:r w:rsidR="008E56B3">
        <w:rPr>
          <w:sz w:val="28"/>
          <w:szCs w:val="28"/>
        </w:rPr>
        <w:t>312</w:t>
      </w:r>
      <w:r w:rsidR="0071478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F2E6B">
        <w:rPr>
          <w:sz w:val="28"/>
          <w:szCs w:val="28"/>
        </w:rPr>
        <w:t xml:space="preserve">на </w:t>
      </w:r>
      <w:r w:rsidR="00B767BC">
        <w:rPr>
          <w:sz w:val="28"/>
          <w:szCs w:val="28"/>
          <w:lang w:val="ru-RU"/>
        </w:rPr>
        <w:t>3 0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1577FF" w:rsidRPr="00887DA1" w:rsidRDefault="001577FF" w:rsidP="001577FF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профіцит загального фонду сільського бюджету в сумі   </w:t>
      </w:r>
      <w:r>
        <w:rPr>
          <w:sz w:val="28"/>
          <w:szCs w:val="28"/>
        </w:rPr>
        <w:t xml:space="preserve"> </w:t>
      </w:r>
      <w:r w:rsidRPr="00887DA1">
        <w:rPr>
          <w:sz w:val="28"/>
          <w:szCs w:val="28"/>
        </w:rPr>
        <w:t xml:space="preserve">             </w:t>
      </w:r>
      <w:r w:rsidR="00231B36" w:rsidRPr="00231B36">
        <w:rPr>
          <w:b/>
          <w:sz w:val="28"/>
          <w:szCs w:val="28"/>
        </w:rPr>
        <w:t>37 601 307,00</w:t>
      </w:r>
      <w:r w:rsidR="00231B36">
        <w:rPr>
          <w:sz w:val="28"/>
          <w:szCs w:val="28"/>
        </w:rPr>
        <w:t xml:space="preserve"> </w:t>
      </w:r>
      <w:r w:rsidRPr="00887DA1">
        <w:rPr>
          <w:b/>
          <w:bCs/>
          <w:sz w:val="28"/>
          <w:szCs w:val="28"/>
        </w:rPr>
        <w:t>грн.</w:t>
      </w:r>
      <w:r w:rsidRPr="00887DA1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577FF" w:rsidRDefault="001577FF" w:rsidP="001577FF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231B36" w:rsidRPr="00231B36">
        <w:rPr>
          <w:b/>
          <w:sz w:val="28"/>
          <w:szCs w:val="28"/>
        </w:rPr>
        <w:t>37 601 307,00</w:t>
      </w:r>
      <w:r w:rsidR="00231B36">
        <w:rPr>
          <w:sz w:val="28"/>
          <w:szCs w:val="28"/>
        </w:rPr>
        <w:t xml:space="preserve"> </w:t>
      </w:r>
      <w:r w:rsidRPr="00887DA1">
        <w:rPr>
          <w:b/>
          <w:bCs/>
          <w:sz w:val="28"/>
          <w:szCs w:val="28"/>
        </w:rPr>
        <w:t>грн.</w:t>
      </w:r>
      <w:r w:rsidRPr="00887DA1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577FF" w:rsidRPr="00887DA1" w:rsidRDefault="001577FF" w:rsidP="001577F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</w:t>
      </w:r>
      <w:r w:rsidR="006F66F0">
        <w:rPr>
          <w:sz w:val="28"/>
          <w:szCs w:val="28"/>
        </w:rPr>
        <w:t xml:space="preserve">1, </w:t>
      </w:r>
      <w:r>
        <w:rPr>
          <w:sz w:val="28"/>
          <w:szCs w:val="28"/>
        </w:rPr>
        <w:t>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C54719">
        <w:rPr>
          <w:sz w:val="28"/>
          <w:szCs w:val="28"/>
        </w:rPr>
        <w:t xml:space="preserve"> 5,</w:t>
      </w:r>
      <w:r w:rsidR="001577FF">
        <w:rPr>
          <w:sz w:val="28"/>
          <w:szCs w:val="28"/>
        </w:rPr>
        <w:t xml:space="preserve"> 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  <w:bookmarkStart w:id="0" w:name="_GoBack"/>
      <w:bookmarkEnd w:id="0"/>
    </w:p>
    <w:p w:rsidR="00322766" w:rsidRPr="007F31AC" w:rsidRDefault="001577FF" w:rsidP="003227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="00012725" w:rsidRPr="007F31AC">
        <w:rPr>
          <w:b/>
          <w:sz w:val="28"/>
          <w:szCs w:val="28"/>
        </w:rPr>
        <w:t xml:space="preserve">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="00012725" w:rsidRPr="007F31AC">
        <w:rPr>
          <w:b/>
          <w:sz w:val="28"/>
          <w:szCs w:val="28"/>
        </w:rPr>
        <w:t xml:space="preserve">         </w:t>
      </w:r>
      <w:r w:rsidR="009A664C">
        <w:rPr>
          <w:b/>
          <w:sz w:val="28"/>
          <w:szCs w:val="28"/>
          <w:lang w:val="en-US"/>
        </w:rPr>
        <w:t xml:space="preserve">  </w:t>
      </w:r>
      <w:r w:rsidR="00012725" w:rsidRPr="007F31A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7B7E7E" w:rsidRDefault="007B7E7E"/>
    <w:p w:rsidR="007B7E7E" w:rsidRDefault="007B7E7E"/>
    <w:p w:rsidR="000C757E" w:rsidRDefault="000C757E"/>
    <w:p w:rsidR="000C757E" w:rsidRDefault="000C757E"/>
    <w:p w:rsidR="006C0473" w:rsidRDefault="006C0473" w:rsidP="00D21CE7">
      <w:pPr>
        <w:keepNext/>
        <w:spacing w:line="252" w:lineRule="auto"/>
        <w:jc w:val="center"/>
        <w:rPr>
          <w:bCs/>
          <w:i/>
        </w:rPr>
      </w:pPr>
    </w:p>
    <w:p w:rsidR="00D21CE7" w:rsidRPr="00F7402E" w:rsidRDefault="00D21CE7" w:rsidP="00D21CE7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 id="_x0000_i1025" type="#_x0000_t75" style="width:32.25pt;height:42.05pt" o:ole="" fillcolor="window">
            <v:imagedata r:id="rId7" o:title=""/>
          </v:shape>
          <o:OLEObject Type="Embed" ProgID="Word.Picture.8" ShapeID="_x0000_i1025" DrawAspect="Content" ObjectID="_1711188323" r:id="rId8"/>
        </w:objec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D21CE7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Default="00D21CE7" w:rsidP="00D21CE7">
      <w:pPr>
        <w:rPr>
          <w:b/>
          <w:sz w:val="28"/>
          <w:szCs w:val="28"/>
        </w:rPr>
      </w:pPr>
    </w:p>
    <w:p w:rsidR="00D21CE7" w:rsidRPr="00012725" w:rsidRDefault="00D21CE7" w:rsidP="00D2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про</w:t>
      </w:r>
      <w:r w:rsidRPr="00012725">
        <w:rPr>
          <w:b/>
          <w:sz w:val="28"/>
          <w:szCs w:val="28"/>
        </w:rPr>
        <w:t xml:space="preserve"> внесення змін до бюджету</w:t>
      </w:r>
    </w:p>
    <w:p w:rsidR="00D21CE7" w:rsidRDefault="00D21CE7" w:rsidP="00D21CE7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Гатненської територіальної громади</w:t>
      </w:r>
      <w:r w:rsidR="008E56B3">
        <w:rPr>
          <w:b/>
          <w:sz w:val="28"/>
          <w:szCs w:val="28"/>
        </w:rPr>
        <w:t xml:space="preserve">                                                       №20/1</w:t>
      </w:r>
    </w:p>
    <w:p w:rsidR="00D21CE7" w:rsidRDefault="00D21CE7" w:rsidP="00D21CE7">
      <w:pPr>
        <w:rPr>
          <w:b/>
          <w:sz w:val="28"/>
          <w:szCs w:val="28"/>
        </w:rPr>
      </w:pPr>
    </w:p>
    <w:p w:rsidR="001577FF" w:rsidRDefault="001577FF" w:rsidP="001577FF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231B36" w:rsidRDefault="001577FF" w:rsidP="001577FF">
      <w:pPr>
        <w:pStyle w:val="a3"/>
        <w:spacing w:line="276" w:lineRule="auto"/>
        <w:ind w:left="862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0113242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2730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4 500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– збільшення фінансування по програмі «Турбота» </w:t>
      </w:r>
      <w:r w:rsidR="00231B36">
        <w:rPr>
          <w:sz w:val="28"/>
          <w:szCs w:val="28"/>
        </w:rPr>
        <w:t>для</w:t>
      </w:r>
      <w:r>
        <w:rPr>
          <w:sz w:val="28"/>
          <w:szCs w:val="28"/>
        </w:rPr>
        <w:t xml:space="preserve"> виплат  соціальної допомоги населенню</w:t>
      </w:r>
      <w:r w:rsidR="00231B36">
        <w:rPr>
          <w:sz w:val="28"/>
          <w:szCs w:val="28"/>
        </w:rPr>
        <w:t xml:space="preserve"> та н</w:t>
      </w:r>
      <w:r w:rsidR="00231B36" w:rsidRPr="00231B36">
        <w:rPr>
          <w:sz w:val="28"/>
          <w:szCs w:val="28"/>
        </w:rPr>
        <w:t>адання допомоги членам добровільного формування Гатненської ТГ</w:t>
      </w:r>
      <w:r w:rsidR="00231B36">
        <w:rPr>
          <w:sz w:val="28"/>
          <w:szCs w:val="28"/>
        </w:rPr>
        <w:t xml:space="preserve"> </w:t>
      </w:r>
    </w:p>
    <w:p w:rsidR="001577FF" w:rsidRDefault="001577FF" w:rsidP="00231B36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1577FF">
        <w:rPr>
          <w:sz w:val="28"/>
          <w:szCs w:val="28"/>
        </w:rPr>
        <w:t xml:space="preserve"> 0116020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2610 </w:t>
      </w:r>
      <w:r w:rsidRPr="002F2E6B">
        <w:rPr>
          <w:sz w:val="28"/>
          <w:szCs w:val="28"/>
        </w:rPr>
        <w:t xml:space="preserve">на </w:t>
      </w:r>
      <w:r w:rsidRPr="001577FF">
        <w:rPr>
          <w:sz w:val="28"/>
          <w:szCs w:val="28"/>
        </w:rPr>
        <w:t>2 000</w:t>
      </w:r>
      <w:r>
        <w:rPr>
          <w:sz w:val="28"/>
          <w:szCs w:val="28"/>
          <w:lang w:val="en-US"/>
        </w:rPr>
        <w:t> </w:t>
      </w:r>
      <w:r w:rsidRPr="001577FF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Pr="001577FF">
        <w:rPr>
          <w:sz w:val="28"/>
          <w:szCs w:val="28"/>
        </w:rPr>
        <w:t>00</w:t>
      </w:r>
      <w:r w:rsidRPr="002F2E6B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– збільшення фінансового забезпечення КП «ВІТА» та КП МКП «Га</w:t>
      </w:r>
      <w:r w:rsidR="00231B36">
        <w:rPr>
          <w:sz w:val="28"/>
          <w:szCs w:val="28"/>
        </w:rPr>
        <w:t>т</w:t>
      </w:r>
      <w:r>
        <w:rPr>
          <w:sz w:val="28"/>
          <w:szCs w:val="28"/>
        </w:rPr>
        <w:t>не» по 1 000 000, 00 грн. відповідно</w:t>
      </w:r>
    </w:p>
    <w:p w:rsidR="001577FF" w:rsidRPr="00E700A0" w:rsidRDefault="001577FF" w:rsidP="001577FF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  <w:u w:val="single"/>
        </w:rPr>
      </w:pPr>
      <w:r w:rsidRPr="00E700A0">
        <w:rPr>
          <w:sz w:val="28"/>
          <w:szCs w:val="28"/>
          <w:u w:val="single"/>
        </w:rPr>
        <w:t xml:space="preserve">Фінансово-економічне управління (37) </w:t>
      </w:r>
    </w:p>
    <w:p w:rsidR="001577FF" w:rsidRDefault="001577FF" w:rsidP="001577FF">
      <w:pPr>
        <w:pStyle w:val="a3"/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3718710 </w:t>
      </w:r>
      <w:r>
        <w:rPr>
          <w:sz w:val="28"/>
          <w:szCs w:val="28"/>
        </w:rPr>
        <w:t xml:space="preserve">КЕКВ </w:t>
      </w:r>
      <w:r w:rsidRPr="00DA1ED2">
        <w:rPr>
          <w:sz w:val="28"/>
          <w:szCs w:val="28"/>
          <w:lang w:val="ru-RU"/>
        </w:rPr>
        <w:t>9000</w:t>
      </w:r>
      <w:r>
        <w:rPr>
          <w:sz w:val="28"/>
          <w:szCs w:val="28"/>
        </w:rPr>
        <w:t xml:space="preserve"> на суму 1 121 800,00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 – збільшення резервного фонду</w:t>
      </w:r>
    </w:p>
    <w:p w:rsidR="001577FF" w:rsidRPr="001577FF" w:rsidRDefault="001577FF" w:rsidP="001577FF">
      <w:pPr>
        <w:rPr>
          <w:sz w:val="28"/>
          <w:szCs w:val="28"/>
        </w:rPr>
      </w:pPr>
      <w:r w:rsidRPr="001577FF">
        <w:rPr>
          <w:sz w:val="28"/>
          <w:szCs w:val="28"/>
        </w:rPr>
        <w:t xml:space="preserve">                  </w:t>
      </w:r>
    </w:p>
    <w:p w:rsidR="002F3224" w:rsidRPr="00DD507E" w:rsidRDefault="001577FF" w:rsidP="001577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F3224" w:rsidRPr="00DD507E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ECE"/>
    <w:multiLevelType w:val="hybridMultilevel"/>
    <w:tmpl w:val="567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0B45"/>
    <w:multiLevelType w:val="multilevel"/>
    <w:tmpl w:val="436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58674009"/>
    <w:multiLevelType w:val="hybridMultilevel"/>
    <w:tmpl w:val="E2DA68A6"/>
    <w:lvl w:ilvl="0" w:tplc="42F4F0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9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17"/>
  </w:num>
  <w:num w:numId="12">
    <w:abstractNumId w:val="6"/>
  </w:num>
  <w:num w:numId="13">
    <w:abstractNumId w:val="7"/>
  </w:num>
  <w:num w:numId="14">
    <w:abstractNumId w:val="20"/>
  </w:num>
  <w:num w:numId="15">
    <w:abstractNumId w:val="6"/>
  </w:num>
  <w:num w:numId="16">
    <w:abstractNumId w:val="14"/>
  </w:num>
  <w:num w:numId="17">
    <w:abstractNumId w:val="3"/>
  </w:num>
  <w:num w:numId="18">
    <w:abstractNumId w:val="18"/>
  </w:num>
  <w:num w:numId="19">
    <w:abstractNumId w:val="5"/>
  </w:num>
  <w:num w:numId="20">
    <w:abstractNumId w:val="4"/>
  </w:num>
  <w:num w:numId="21">
    <w:abstractNumId w:val="21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6067"/>
    <w:rsid w:val="000C4972"/>
    <w:rsid w:val="000C757E"/>
    <w:rsid w:val="00105E27"/>
    <w:rsid w:val="001120D8"/>
    <w:rsid w:val="0011426F"/>
    <w:rsid w:val="00136A62"/>
    <w:rsid w:val="001577FF"/>
    <w:rsid w:val="001C3423"/>
    <w:rsid w:val="0022150B"/>
    <w:rsid w:val="00231B36"/>
    <w:rsid w:val="00286531"/>
    <w:rsid w:val="002A3290"/>
    <w:rsid w:val="002E5581"/>
    <w:rsid w:val="002F3224"/>
    <w:rsid w:val="00322766"/>
    <w:rsid w:val="00325EAC"/>
    <w:rsid w:val="003C4CD7"/>
    <w:rsid w:val="00500545"/>
    <w:rsid w:val="00501799"/>
    <w:rsid w:val="00505B85"/>
    <w:rsid w:val="0051462E"/>
    <w:rsid w:val="005A2290"/>
    <w:rsid w:val="005B0068"/>
    <w:rsid w:val="005C33E8"/>
    <w:rsid w:val="005D1C82"/>
    <w:rsid w:val="005F00E8"/>
    <w:rsid w:val="00647B64"/>
    <w:rsid w:val="006910C9"/>
    <w:rsid w:val="006B1989"/>
    <w:rsid w:val="006C0473"/>
    <w:rsid w:val="006D7D7E"/>
    <w:rsid w:val="006F66F0"/>
    <w:rsid w:val="00714783"/>
    <w:rsid w:val="00726527"/>
    <w:rsid w:val="0073525A"/>
    <w:rsid w:val="00740D16"/>
    <w:rsid w:val="007A1163"/>
    <w:rsid w:val="007B7E7E"/>
    <w:rsid w:val="007D77A9"/>
    <w:rsid w:val="007F31AC"/>
    <w:rsid w:val="00801D81"/>
    <w:rsid w:val="008162C0"/>
    <w:rsid w:val="00877264"/>
    <w:rsid w:val="008A604A"/>
    <w:rsid w:val="008C1058"/>
    <w:rsid w:val="008C2EB3"/>
    <w:rsid w:val="008E56B3"/>
    <w:rsid w:val="009A664C"/>
    <w:rsid w:val="009B0DF8"/>
    <w:rsid w:val="009B4997"/>
    <w:rsid w:val="009D68CB"/>
    <w:rsid w:val="009F60E1"/>
    <w:rsid w:val="00A3147F"/>
    <w:rsid w:val="00A60002"/>
    <w:rsid w:val="00A72313"/>
    <w:rsid w:val="00A9466B"/>
    <w:rsid w:val="00AD0B71"/>
    <w:rsid w:val="00AD3296"/>
    <w:rsid w:val="00B56C03"/>
    <w:rsid w:val="00B767BC"/>
    <w:rsid w:val="00B92DD7"/>
    <w:rsid w:val="00BD5D22"/>
    <w:rsid w:val="00BF6EF8"/>
    <w:rsid w:val="00C25372"/>
    <w:rsid w:val="00C4478A"/>
    <w:rsid w:val="00C54719"/>
    <w:rsid w:val="00CA33E6"/>
    <w:rsid w:val="00CC6EB7"/>
    <w:rsid w:val="00D21CE7"/>
    <w:rsid w:val="00D46387"/>
    <w:rsid w:val="00D860B9"/>
    <w:rsid w:val="00DA1ED2"/>
    <w:rsid w:val="00DD507E"/>
    <w:rsid w:val="00E571CC"/>
    <w:rsid w:val="00E63AF2"/>
    <w:rsid w:val="00E700A0"/>
    <w:rsid w:val="00E902D5"/>
    <w:rsid w:val="00E95B9F"/>
    <w:rsid w:val="00E97354"/>
    <w:rsid w:val="00EE210E"/>
    <w:rsid w:val="00F7402E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2022-04-11T08:00:00Z</cp:lastPrinted>
  <dcterms:created xsi:type="dcterms:W3CDTF">2022-04-06T07:06:00Z</dcterms:created>
  <dcterms:modified xsi:type="dcterms:W3CDTF">2022-04-11T10:19:00Z</dcterms:modified>
</cp:coreProperties>
</file>